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D4" w:rsidRDefault="002B2ED4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2B2ED4" w:rsidRDefault="002B2ED4">
      <w:pPr>
        <w:spacing w:after="1" w:line="220" w:lineRule="atLeast"/>
        <w:jc w:val="both"/>
        <w:outlineLvl w:val="0"/>
      </w:pPr>
    </w:p>
    <w:p w:rsidR="002B2ED4" w:rsidRDefault="002B2ED4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ГУБЕРНАТОР КЕМЕРОВСКОЙ ОБЛАСТИ</w:t>
      </w:r>
    </w:p>
    <w:p w:rsidR="002B2ED4" w:rsidRDefault="002B2ED4">
      <w:pPr>
        <w:spacing w:after="1" w:line="220" w:lineRule="atLeast"/>
        <w:jc w:val="center"/>
      </w:pPr>
    </w:p>
    <w:p w:rsidR="002B2ED4" w:rsidRDefault="002B2E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РАСПОРЯЖЕНИЕ</w:t>
      </w:r>
    </w:p>
    <w:p w:rsidR="002B2ED4" w:rsidRDefault="002B2E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23 ноября 2016 г. N 98-рг</w:t>
      </w:r>
    </w:p>
    <w:p w:rsidR="002B2ED4" w:rsidRDefault="002B2ED4">
      <w:pPr>
        <w:spacing w:after="1" w:line="220" w:lineRule="atLeast"/>
        <w:jc w:val="center"/>
      </w:pPr>
    </w:p>
    <w:p w:rsidR="002B2ED4" w:rsidRDefault="002B2E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ВНЕДРЕНИИ СТАНДАРТА РАЗВИТИЯ КОНКУРЕНЦИИ</w:t>
      </w:r>
    </w:p>
    <w:p w:rsidR="002B2ED4" w:rsidRDefault="002B2E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КЕМЕРОВСКОЙ ОБЛАСТИ</w:t>
      </w: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05.09.2015 N 1738-р "Стандарт развития конкуренции в субъектах Российской Федерации" и в целях развития конкуренции в Кемеровской области: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прилагаемые: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hyperlink w:anchor="P44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("дорожную карту") по содействию развитию конкуренции в Кемеровской области.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Целевые </w:t>
      </w:r>
      <w:hyperlink w:anchor="P429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по содействию развитию конкуренции в Кемеровской области.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</w:t>
      </w:r>
      <w:hyperlink w:anchor="P603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реализации плана мероприятий ("дорожной карты") по содействию развитию конкуренции в Кемеровской области.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 </w:t>
      </w:r>
      <w:hyperlink w:anchor="P648" w:history="1">
        <w:r>
          <w:rPr>
            <w:rFonts w:ascii="Calibri" w:hAnsi="Calibri" w:cs="Calibri"/>
            <w:color w:val="0000FF"/>
          </w:rPr>
          <w:t>Оценку</w:t>
        </w:r>
      </w:hyperlink>
      <w:r>
        <w:rPr>
          <w:rFonts w:ascii="Calibri" w:hAnsi="Calibri" w:cs="Calibri"/>
        </w:rPr>
        <w:t xml:space="preserve"> достижения плановых значений целевых показателей, установленных планом мероприятий ("дорожной картой") по содействию развитию конкуренции в Кемеровской области.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Органам исполнительной власти Кемеровской области, ответственным за реализацию </w:t>
      </w:r>
      <w:hyperlink w:anchor="P4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("дорожной карты") по содействию развитию конкуренции в Кемеровской области (далее - план мероприятий):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В срок до 20.12.2016 разработать и утвердить ведомственные планы по реализации соответствующих мероприятий </w:t>
      </w:r>
      <w:hyperlink w:anchor="P4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мероприятий.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 Обеспечить выполнение </w:t>
      </w:r>
      <w:hyperlink w:anchor="P4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мероприятий, достижение целевых показателей по содействию развитию конкуренции в Кемеровской области и представление в департамент экономического развития Администрации Кемеровской области: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ежегодно в срок до 20 января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 xml:space="preserve">, информацию о ходе выполнения </w:t>
      </w:r>
      <w:hyperlink w:anchor="P4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ежегодно в срок до 20 января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предложения по внесению изменений в перечень приоритетных и социально значимых рынков для содействия развитию конкуренции в Кемеровской области.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Рекомендовать территориальным органам федеральных органов исполнительной власти и органам местного самоуправления, ответственным за реализацию </w:t>
      </w:r>
      <w:hyperlink w:anchor="P4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мероприятий, обеспечить представление в соответствующие отраслевые органы исполнительной власти Кемеровской области </w:t>
      </w:r>
      <w:hyperlink w:anchor="P603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 реализации плана мероприятий ("дорожной карты") по содействию развитию конкуренции в Кемеровской области и </w:t>
      </w:r>
      <w:hyperlink w:anchor="P648" w:history="1">
        <w:r>
          <w:rPr>
            <w:rFonts w:ascii="Calibri" w:hAnsi="Calibri" w:cs="Calibri"/>
            <w:color w:val="0000FF"/>
          </w:rPr>
          <w:t>оценки</w:t>
        </w:r>
      </w:hyperlink>
      <w:r>
        <w:rPr>
          <w:rFonts w:ascii="Calibri" w:hAnsi="Calibri" w:cs="Calibri"/>
        </w:rPr>
        <w:t xml:space="preserve"> достижения плановых значений целевых </w:t>
      </w:r>
      <w:hyperlink w:anchor="P429" w:history="1">
        <w:r>
          <w:rPr>
            <w:rFonts w:ascii="Calibri" w:hAnsi="Calibri" w:cs="Calibri"/>
            <w:color w:val="0000FF"/>
          </w:rPr>
          <w:t>показателей</w:t>
        </w:r>
      </w:hyperlink>
      <w:r>
        <w:rPr>
          <w:rFonts w:ascii="Calibri" w:hAnsi="Calibri" w:cs="Calibri"/>
        </w:rPr>
        <w:t>, установленных "дорожной картой" по содействию развитию конкуренции в Кемеровской области, утвержденных настоящим распоряжением.</w:t>
      </w:r>
      <w:proofErr w:type="gramEnd"/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Департаменту экономического развития Администрации Кемеровской области (</w:t>
      </w:r>
      <w:proofErr w:type="spellStart"/>
      <w:r>
        <w:rPr>
          <w:rFonts w:ascii="Calibri" w:hAnsi="Calibri" w:cs="Calibri"/>
        </w:rPr>
        <w:t>Т.В.Неробова</w:t>
      </w:r>
      <w:proofErr w:type="spellEnd"/>
      <w:r>
        <w:rPr>
          <w:rFonts w:ascii="Calibri" w:hAnsi="Calibri" w:cs="Calibri"/>
        </w:rPr>
        <w:t>):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Осуществлять координацию деятельности органов исполнительной власти Кемеровской области и структурных подразделений Администрации Кемеровской области по выполнению </w:t>
      </w:r>
      <w:hyperlink w:anchor="P4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мероприятий.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4.2. Организовать работу по заключению соглашений (меморандумов) о внедрении Стандарта развития конкуренции в Кемеровской области между Администрацией Кемеровской области и органами местного самоуправления.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4.3. Ежегодно в срок до 1 марта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подготавливать доклад о состоянии и развитии конкурентной среды на рынках товаров, работ и услуг Кемеровской области и представлять его на рассмотрение и утверждение совету по содействию развитию конкуренции в Кемеровской области.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4.4. Размещать информацию о деятельности по содействию развитию конкуренции в Кемеровской области на официальном сайте Администрации Кемеровской области в информационно-телекоммуникационной сети "Интернет".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4.5. Ежегодно в срок до 10 марта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направлять доклад в Министерство экономического развития Российской Федерации.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оставляю за собой.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Распоряжение вступает в силу со дня подписания.</w:t>
      </w: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2B2ED4" w:rsidRDefault="002B2ED4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Кемеровской области</w:t>
      </w:r>
    </w:p>
    <w:p w:rsidR="002B2ED4" w:rsidRDefault="002B2ED4">
      <w:pPr>
        <w:spacing w:after="1" w:line="220" w:lineRule="atLeast"/>
        <w:jc w:val="right"/>
      </w:pPr>
      <w:r>
        <w:rPr>
          <w:rFonts w:ascii="Calibri" w:hAnsi="Calibri" w:cs="Calibri"/>
        </w:rPr>
        <w:t>А.М.ТУЛЕЕВ</w:t>
      </w: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2B2ED4" w:rsidRDefault="002B2ED4">
      <w:pPr>
        <w:spacing w:after="1" w:line="220" w:lineRule="atLeast"/>
        <w:jc w:val="right"/>
      </w:pPr>
      <w:r>
        <w:rPr>
          <w:rFonts w:ascii="Calibri" w:hAnsi="Calibri" w:cs="Calibri"/>
        </w:rPr>
        <w:t>распоряжением Губернатора</w:t>
      </w:r>
    </w:p>
    <w:p w:rsidR="002B2ED4" w:rsidRDefault="002B2ED4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Кемеровской области</w:t>
      </w:r>
    </w:p>
    <w:p w:rsidR="002B2ED4" w:rsidRDefault="002B2ED4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2016 г. N 98-рг</w:t>
      </w: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center"/>
      </w:pPr>
      <w:bookmarkStart w:id="0" w:name="P44"/>
      <w:bookmarkEnd w:id="0"/>
      <w:r>
        <w:rPr>
          <w:rFonts w:ascii="Calibri" w:hAnsi="Calibri" w:cs="Calibri"/>
          <w:b/>
        </w:rPr>
        <w:t>ПЛАН</w:t>
      </w:r>
    </w:p>
    <w:p w:rsidR="002B2ED4" w:rsidRDefault="002B2E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МЕРОПРИЯТИЙ ("ДОРОЖНАЯ КАРТА") ПО СОДЕЙСТВИЮ РАЗВИТИЮ</w:t>
      </w:r>
    </w:p>
    <w:p w:rsidR="002B2ED4" w:rsidRDefault="002B2E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КОНКУРЕНЦИИ В КЕМЕРОВСКОЙ ОБЛАСТИ</w:t>
      </w:r>
    </w:p>
    <w:p w:rsidR="002B2ED4" w:rsidRDefault="002B2ED4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402"/>
        <w:gridCol w:w="1077"/>
        <w:gridCol w:w="3912"/>
      </w:tblGrid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Сроки реализации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vAlign w:val="center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12" w:type="dxa"/>
            <w:vAlign w:val="center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B2ED4">
        <w:tc>
          <w:tcPr>
            <w:tcW w:w="9015" w:type="dxa"/>
            <w:gridSpan w:val="4"/>
          </w:tcPr>
          <w:p w:rsidR="002B2ED4" w:rsidRDefault="002B2ED4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I. Мероприятия по содействию развитию конкуренции на социально значимых рынках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Рынок услуг дошкольного образования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Цель: создание условий для развития конкуренции на рынке услуг дошкольного образования. Развитие сектора частных дошкольных (в том числе образовательных) организаций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мероприятий, способствующих активизации процесса лицензирования негосударственных (немуниципальных) дошкольных образовательных организаций и создание для этого условий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Государственная служба по надзору и контролю в сфере образования Кемеровской области, департамент образования и науки Кемеровской области, органы местного самоуправления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Выявление и пресечение деятельности "нелегального сектора" услуг в сфере дошкольного образования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Государственная служба по надзору и контролю в сфере образования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Предоставление субвенции на </w:t>
            </w:r>
            <w:r>
              <w:rPr>
                <w:rFonts w:ascii="Calibri" w:hAnsi="Calibri" w:cs="Calibri"/>
              </w:rPr>
              <w:lastRenderedPageBreak/>
              <w:t>финансовое обеспечение получения дошкольного образования в частных дошкольных образовательных организациях, имеющих лицензию на право осуществления образовательной деятельности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2016 - </w:t>
            </w:r>
            <w:r>
              <w:rPr>
                <w:rFonts w:ascii="Calibri" w:hAnsi="Calibri" w:cs="Calibri"/>
              </w:rPr>
              <w:lastRenderedPageBreak/>
              <w:t>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Департамент образования и науки </w:t>
            </w:r>
            <w:r>
              <w:rPr>
                <w:rFonts w:ascii="Calibri" w:hAnsi="Calibri" w:cs="Calibri"/>
              </w:rPr>
              <w:lastRenderedPageBreak/>
              <w:t>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Мониторинг численности частных дошкольных образовательных организаций, центров по присмотру и уходу, расположенных в Кемеровской области, и численности детей, посещающих данные организации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образования и науки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Рынок услуг детского отдыха и оздоровления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Цель: создание условий для развития конкуренции на рынке услуг отдыха и оздоровления детей. Развитие сектора негосударственных (немуниципальных) организаций отдыха и оздоровления детей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образования и науки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Выявление наличия административных барьеров развития конкурентной среды на рынке услуг детского отдыха и оздоровления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образования и науки Кемеровской области, уполномоченный по защите прав предпринимателей в Кемеровской области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Содействие развитию негосударственного сектора отдыха и оздоровления детей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образования и науки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Рынок услуг дополнительного образования детей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Цель: создание условий для развития конкуренции на рынке услуг дополнительного образования детей.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Содействие развитию негосударственного сектора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образования и науки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Формирование </w:t>
            </w:r>
            <w:proofErr w:type="gramStart"/>
            <w:r>
              <w:rPr>
                <w:rFonts w:ascii="Calibri" w:hAnsi="Calibri" w:cs="Calibri"/>
              </w:rPr>
              <w:t>реестра организаций дополнительного образования всех форм собственности</w:t>
            </w:r>
            <w:proofErr w:type="gramEnd"/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образования и науки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Оказание информационно-методической и информационно-консультативной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образования и науки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Рынок медицинских услуг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Цель: создание условий для развития конкуренции на рынке медицинских услуг. Включение негосударственных учреждений здравоохранения в реализацию территориальных программ государственных гарантий обязательного медицинского страхования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Выявление наличия административных барьеров развития конкурентной среды на рынке медицинских услуг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населения Кемеровской области, уполномоченный по защите прав предпринимателей в Кемеровской области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включения негосударственных (немуниципальных)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населения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В целях соблюдения принципов прозрачности (публичности) предоставления государственного (муниципального)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граждан, в том числе путем предоставления государственного (муниципального) имущества без проведения торгов, установления льготной ставки арендной платы</w:t>
            </w:r>
            <w:proofErr w:type="gramEnd"/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населения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Рынок услуг психолого-педагогического сопровождения детей с ограниченными </w:t>
            </w:r>
            <w:r>
              <w:rPr>
                <w:rFonts w:ascii="Calibri" w:hAnsi="Calibri" w:cs="Calibri"/>
              </w:rPr>
              <w:lastRenderedPageBreak/>
              <w:t>возможностями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Цель: развитие сектора негосударственных организаций, оказывающих услуги ранней диагностики, социализации и реабилитации детей с ограниченными возможностями здоровья (в возрасте до 6 лет). Привлечение к реализации социальных проектов некоммерческих организаций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Привлечение к реализации социальных проектов некоммерческих организаций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Рынок услуг в сфере культуры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Цель: развитие сектора негосударственных (немуниципальных) организаций в сфере культуры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Организация предоставления населению Кемеровской области услуг театрально-зрелищных учреждений, </w:t>
            </w:r>
            <w:proofErr w:type="spellStart"/>
            <w:r>
              <w:rPr>
                <w:rFonts w:ascii="Calibri" w:hAnsi="Calibri" w:cs="Calibri"/>
              </w:rPr>
              <w:t>культурно-досуговых</w:t>
            </w:r>
            <w:proofErr w:type="spellEnd"/>
            <w:r>
              <w:rPr>
                <w:rFonts w:ascii="Calibri" w:hAnsi="Calibri" w:cs="Calibri"/>
              </w:rPr>
              <w:t xml:space="preserve"> услуг, библиотечного обслуживания, доступа к музейным предметам и музейным коллекциям с привлечением организаций культуры всех форм собственности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культуры и национальной политики Кемеровской области, органы местного самоуправления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Рынок услуг жилищно-коммунального хозяйства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Цель: создание условий для развития конкуренции на рынке услуг жилищно-коммунального хозяйства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Взаимодействие с межотраслевым советом потребителей по вопросам деятельности субъектов естественных монополий в Кемеровской области (в части установления тарифов и содействия реализации мероприятий, направленных на повышение качества и надежности обеспечения потребителей коммунальными услугами в сфере ЖКХ)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Региональная энергетическая комиссия Кемеровской области, департамент жилищно-коммунального и дорожного комплекса Кемеровской области, департамент электроэнергетики Администрации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Содействие развитию сектора негосударственных (немуниципальных) организаций, осуществляющих оказание услуг по </w:t>
            </w:r>
            <w:proofErr w:type="spellStart"/>
            <w:r>
              <w:rPr>
                <w:rFonts w:ascii="Calibri" w:hAnsi="Calibri" w:cs="Calibri"/>
              </w:rPr>
              <w:t>электр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газо</w:t>
            </w:r>
            <w:proofErr w:type="spellEnd"/>
            <w:r>
              <w:rPr>
                <w:rFonts w:ascii="Calibri" w:hAnsi="Calibri" w:cs="Calibri"/>
              </w:rPr>
              <w:t xml:space="preserve">-, водоснабжению, водоотведению, очистке сточных вод и обращению с твердыми бытовыми отходами, которые используют объекты коммунальной инфраструктуры на </w:t>
            </w:r>
            <w:r>
              <w:rPr>
                <w:rFonts w:ascii="Calibri" w:hAnsi="Calibri" w:cs="Calibri"/>
              </w:rPr>
              <w:lastRenderedPageBreak/>
              <w:t>праве частной собственности, по договору аренды или концессионному соглашению на территории Кемеровской области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Региональная энергетическая комиссия Кемеровской области, департамент жилищно-коммунального и дорожного комплекса Кемеровской области, департамент электроэнергетики Администрации Кемеровской области, органы местного самоуправления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7.3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и проведение инвентаризации государственных (муниципальных) объектов жилищно-коммунального хозяйства с целью выявления неиспользуемого имущества или используемого неэффективно и передача такого имущества негосударственным (немуниципальным) организациям в соответствии с законодательством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по управлению государственным имуществом Кемеровской области,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жилищно-коммунального и дорожного комплекса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7.4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Обеспечение информационной открытости отрасли жилищно-коммунального хозяйства Российской Федерации путем участия в государственной информационной системе жилищно-коммунального хозяйства в соответствии с Федеральным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жилищно-коммунального и дорожного комплекса Кемеровской области, департамент электроэнергетики Администрации Кемеровской области, региональная энергетическая комиссия Кемеровской области,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Государственная жилищная инспекция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7.5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Повышение качества оказания услуг </w:t>
            </w:r>
            <w:proofErr w:type="gramStart"/>
            <w:r>
              <w:rPr>
                <w:rFonts w:ascii="Calibri" w:hAnsi="Calibri" w:cs="Calibri"/>
              </w:rPr>
              <w:t>на рынке управления жильем за счет допуска к этой деятельности организаций при наличии лицензий на управление</w:t>
            </w:r>
            <w:proofErr w:type="gramEnd"/>
            <w:r>
              <w:rPr>
                <w:rFonts w:ascii="Calibri" w:hAnsi="Calibri" w:cs="Calibri"/>
              </w:rPr>
              <w:t xml:space="preserve"> многоквартирными домами на территории Кемеровской области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Государственная жилищная инспекция Кемеровской области, департамент жилищно-коммунального и дорожного комплекса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7.6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жилищно-коммунального и дорожного комплекса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Розничная торговля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Цель: создание условий для развития конкуренции на рынке розничной торговли. 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>
              <w:rPr>
                <w:rFonts w:ascii="Calibri" w:hAnsi="Calibri" w:cs="Calibri"/>
              </w:rPr>
              <w:t>логистической</w:t>
            </w:r>
            <w:proofErr w:type="spellEnd"/>
            <w:r>
              <w:rPr>
                <w:rFonts w:ascii="Calibri" w:hAnsi="Calibri" w:cs="Calibri"/>
              </w:rPr>
              <w:t xml:space="preserve"> инфраструктуры для </w:t>
            </w:r>
            <w:r>
              <w:rPr>
                <w:rFonts w:ascii="Calibri" w:hAnsi="Calibri" w:cs="Calibri"/>
              </w:rPr>
              <w:lastRenderedPageBreak/>
              <w:t>организации торговли). Обеспечение возможности населению покупать продукцию в магазинах шаговой доступности (магазинах у дома)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8.1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по развитию предпринимательства и потребительского рынка Кемеровской области, органы местного самоуправления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8.2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возможности осуществления розничной торговли на рынках и ярмарках, в том числе в малонаселенных пунктах (с численностью населения менее 100 тыс. жителей)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сельского хозяйства и перерабатывающей промышленности Кемеровской области, департамент по развитию предпринимательства и потребительского рынка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8.3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условий для развития нестационарных объектов торговли (НТО)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по развитию предпринимательства и потребительского рынка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8.4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Организация и проведение мониторинга долей крупных торговых сетей (и их групп лиц) на рынках розничной торговли продовольственными товарами в разрезе муниципальных образований Кемеровской области и представление информации о его результатах в департамент экономического развития Администрации Кемеровской области с целью ее использования при принятии решений о продаже и/или сдаче в аренду дополнительной площади</w:t>
            </w:r>
            <w:proofErr w:type="gramEnd"/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Управление Федеральной антимонопольной службы по Кемеровской области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(по согласованию, в соответствии с практикой Управления)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Рынок услуг перевозок пассажиров наземным транспортом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Цель: создание условий для развития конкуренции на рынке услуг перевозок пассажиров наземным транспортом. Развитие сектора негосударственных (немуниципальных) перевозчиков на межмуниципальных маршрутах пассажирского наземного транспорта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Совершенствование процессов организации и проведения торгов на право осуществления перевозок пассажиров наземным транспортом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</w:t>
            </w:r>
          </w:p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транспорта и связи Кемеровской области, департамент контрактной системы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Рынок услуг связи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Цель: создание условий для развития конкуренции на рынке услуг связи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условий для развития услуг по предоставлению доступа в информационно-телекоммуникационной сети "Интернет"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транспорта и связи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Рынок услуг социального обслуживания населения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Цель: развитие конкуренции в сфере социального обслуживания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условий для развития сектора частных организаций социального обслуживания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Включение учреждений социального обслуживания, основанных на иных формах собственности, в реестр поставщиков социальных услуг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2B2ED4">
        <w:tc>
          <w:tcPr>
            <w:tcW w:w="9015" w:type="dxa"/>
            <w:gridSpan w:val="4"/>
          </w:tcPr>
          <w:p w:rsidR="002B2ED4" w:rsidRDefault="002B2ED4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II. Мероприятия по содействию развитию конкуренции на приоритетных рынках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Рынок сельскохозяйственной продукции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Цель: создание условий для развития конкуренции в сфере агропромышленного комплекса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12.1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мониторинга состояния агропромышленного комплекса Кемеровской области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сельского хозяйства и перерабатывающей промышленности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12.2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Разработка механизмов финансирования, обеспечивающих равную доступность мер государственной поддержки для сельскохозяйственных товаропроизводителей Кемеровской области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сельского хозяйства и перерабатывающей промышленности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12.3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семинаров и совещаний по вопросам стимулирования развития агропромышленного комплекса Кемеровской области, создания новых сельхозпредприятий, в том числе крестьянских (фермерских) хозяйств, семейных животноводческих ферм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сельского хозяйства и перерабатывающей промышленности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12.4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Оказание содействия сельскохозяйственным товаропроизводителям Кемеровской области в выделении торговых мест на </w:t>
            </w:r>
            <w:r>
              <w:rPr>
                <w:rFonts w:ascii="Calibri" w:hAnsi="Calibri" w:cs="Calibri"/>
              </w:rPr>
              <w:lastRenderedPageBreak/>
              <w:t>городских рынках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Департамент сельского хозяйства и перерабатывающей промышленности Кемеровской области, департамент по развитию предпринимательства и потребительского рынка Кемеровской </w:t>
            </w:r>
            <w:r>
              <w:rPr>
                <w:rFonts w:ascii="Calibri" w:hAnsi="Calibri" w:cs="Calibri"/>
              </w:rPr>
              <w:lastRenderedPageBreak/>
              <w:t>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12.5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и проведение сельскохозяйственных ярмарок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сельского хозяйства и перерабатывающей промышленности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12.6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Публикация в средствах массовой информации и размещение на официальных сайтах в информационно-телекоммуникационной сети "Интернет" информации об агропромышленном комплексе Кемеровской области и перспективных планах его развития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сельского хозяйства и перерабатывающей промышленности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Рынок производства сырого молока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13.1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условий для развития конкуренции производителей сырого молока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сельского хозяйства и перерабатывающей промышленности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13.2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мониторинга качества сырого молока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сельского хозяйства и перерабатывающей промышленности Кемеровской области</w:t>
            </w:r>
          </w:p>
        </w:tc>
      </w:tr>
      <w:tr w:rsidR="002B2ED4">
        <w:tc>
          <w:tcPr>
            <w:tcW w:w="9015" w:type="dxa"/>
            <w:gridSpan w:val="4"/>
          </w:tcPr>
          <w:p w:rsidR="002B2ED4" w:rsidRDefault="002B2ED4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III. Системные мероприятия по развитию конкурентной среды в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Меры, направленные на снижение административных барьеров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Цель: снижение административных барьеров и устранение избыточного государственного регулирования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14.1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Представление информации о состоянии конкуренции на отдельных приоритетных и социально значимых рынках, включенных в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перечень</w:t>
              </w:r>
            </w:hyperlink>
            <w:r>
              <w:rPr>
                <w:rFonts w:ascii="Calibri" w:hAnsi="Calibri" w:cs="Calibri"/>
              </w:rPr>
              <w:t xml:space="preserve"> приоритетных и социально значимых рынков для содействия развитию конкуренции Кемеровской области, утвержденный распоряжением Губернатора Кемеровской области от 07.10.2016 N 75-рг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Управление Федеральной антимонопольной службы по Кемеровской области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(по согласованию, в соответствии с практикой Управления)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14.2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Проведение оценки регулирующего воздействия проектов нормативных правовых актов по воздействию на состояние конкуренции, анализа действующих нормативных правовых актов с целью </w:t>
            </w:r>
            <w:r>
              <w:rPr>
                <w:rFonts w:ascii="Calibri" w:hAnsi="Calibri" w:cs="Calibri"/>
              </w:rPr>
              <w:lastRenderedPageBreak/>
              <w:t>устранения избыточного государственного регулирования, в том числе избыточных функций, и их оптимизации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Не более 30 дней на каждый проект нормативного </w:t>
            </w:r>
            <w:r>
              <w:rPr>
                <w:rFonts w:ascii="Calibri" w:hAnsi="Calibri" w:cs="Calibri"/>
              </w:rPr>
              <w:lastRenderedPageBreak/>
              <w:t>правового акта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Органы исполнительной власти Кемеровской области (по списку) </w:t>
            </w:r>
            <w:hyperlink w:anchor="P3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Меры по развитию системы закупок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Цель: развитие конкуренции при осуществлении процедур государственных закупок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15.1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 xml:space="preserve">Осуществление оценки соответствия проектов планов закупки товаров, работ, услуг, мониторинга соответствия планов закупки в отношении утвержденных планов закупки товаров, работ, услуг заказчиков, включенных в перечень отдельных заказчиков, утверждаемый Правительством Российской Федерации в соответствии с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пунктом 2 части 3 статьи 5.1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18.07.2011 N 223-ФЗ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контрактной системы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15.2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Разработка и принятие методических рекомендаций по проведению закупок товаров, работ, услуг отдельными видами юридических лиц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2016 - 2017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контрактной системы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Меры, направленные на устранение инфраструктурных ограничений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Цель: создание условий для развития конкуренции в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16.1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Проведение антимонопольного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сетевыми компаниями прав субъектов малого и среднего предпринимательства в части законного предоставления трехлетней рассрочки по оплате технологического присоединения объектов мощностью свыше 15 кВт до 100 кВт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Управление Федеральной антимонопольной службы по Кемеровской области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16.2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Проведение контроля (антимонопольного, тарифного) за обоснованностью применения </w:t>
            </w:r>
            <w:proofErr w:type="spellStart"/>
            <w:r>
              <w:rPr>
                <w:rFonts w:ascii="Calibri" w:hAnsi="Calibri" w:cs="Calibri"/>
              </w:rPr>
              <w:t>энергоснабжающими</w:t>
            </w:r>
            <w:proofErr w:type="spellEnd"/>
            <w:r>
              <w:rPr>
                <w:rFonts w:ascii="Calibri" w:hAnsi="Calibri" w:cs="Calibri"/>
              </w:rPr>
              <w:t xml:space="preserve"> и сетевыми организациями стандартизированной тарифной ставки для расчета платы за технологическое присоединение к электрическим сетям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Управление Федеральной антимонопольной службы по Кемеровской области (по согласованию), уполномоченный по защите прав предпринимателей в Кемеровской области (по согласованию), межотраслевой совет потребителей по вопросам деятельности субъектов естественных </w:t>
            </w:r>
            <w:r>
              <w:rPr>
                <w:rFonts w:ascii="Calibri" w:hAnsi="Calibri" w:cs="Calibri"/>
              </w:rPr>
              <w:lastRenderedPageBreak/>
              <w:t>монополий в Кемеровской области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16.3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Проведение контроля (антимонопольного, тарифного) за обоснованностью применения </w:t>
            </w:r>
            <w:proofErr w:type="spellStart"/>
            <w:r>
              <w:rPr>
                <w:rFonts w:ascii="Calibri" w:hAnsi="Calibri" w:cs="Calibri"/>
              </w:rPr>
              <w:t>энергоснабжающими</w:t>
            </w:r>
            <w:proofErr w:type="spellEnd"/>
            <w:r>
              <w:rPr>
                <w:rFonts w:ascii="Calibri" w:hAnsi="Calibri" w:cs="Calibri"/>
              </w:rPr>
              <w:t xml:space="preserve"> и сетевыми организациями ставок за единицу максимальной мощности технологического присоединения к электрическим сетям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Управление Федеральной антимонопольной службы по Кемеровской области (по согласованию), уполномоченный по защите прав предпринимателей в Кемеровской области (по согласованию), межотраслевой совет потребителей по вопросам деятельности субъектов естественных монополий в Кемеровской области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16.4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Проведение контроля (антимонопольного, тарифного) за обоснованностью применения </w:t>
            </w:r>
            <w:proofErr w:type="spellStart"/>
            <w:r>
              <w:rPr>
                <w:rFonts w:ascii="Calibri" w:hAnsi="Calibri" w:cs="Calibri"/>
              </w:rPr>
              <w:t>энергоснабжающими</w:t>
            </w:r>
            <w:proofErr w:type="spellEnd"/>
            <w:r>
              <w:rPr>
                <w:rFonts w:ascii="Calibri" w:hAnsi="Calibri" w:cs="Calibri"/>
              </w:rPr>
              <w:t xml:space="preserve"> и сетевыми организациями ставок за единицу максимальной мощности технологического присоединения к электрическим сетям при реализации мероприятий "последней мили"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Управление Федеральной антимонопольной службы по Кемеровской области (по согласованию), уполномоченный по защите прав предпринимателей в Кемеровской области (по согласованию), межотраслевой совет потребителей по вопросам деятельности субъектов естественных монополий в Кемеровской области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16.5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публичных обсуждений инвестиционных программ территориальных сетевых организаций при установлении регулируемых цен (тарифов) в целях исключения из них экономически необоснованных расходов в рамках работы межотраслевого совета потребителей по вопросам деятельности субъектов естественных монополий в Кемеровской области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Межотраслевой совет потребителей по вопросам деятельности субъектов естественных монополий в Кемеровской области (по согласованию), уполномоченный по защите прав предпринимателей в Кемеровской области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16.6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Разработка механизма по снижению временных затрат на подключение к инженерным сетям (водоснабжение, теплоснабжение, газоснабжение)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Региональная энергетическая комиссия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Прочие мероприятия, направленные на развитие конкурентной среды в Кемеровской области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Цель: улучшение инвестиционного и предпринимательского климата в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Организация работ по кадастровому учету земельных </w:t>
            </w:r>
            <w:r>
              <w:rPr>
                <w:rFonts w:ascii="Calibri" w:hAnsi="Calibri" w:cs="Calibri"/>
              </w:rPr>
              <w:lastRenderedPageBreak/>
              <w:t xml:space="preserve">участков, находящихся в государственной и муниципальной собственности, а также земельных участков, право </w:t>
            </w:r>
            <w:proofErr w:type="gramStart"/>
            <w:r>
              <w:rPr>
                <w:rFonts w:ascii="Calibri" w:hAnsi="Calibri" w:cs="Calibri"/>
              </w:rPr>
              <w:t>собственности</w:t>
            </w:r>
            <w:proofErr w:type="gramEnd"/>
            <w:r>
              <w:rPr>
                <w:rFonts w:ascii="Calibri" w:hAnsi="Calibri" w:cs="Calibri"/>
              </w:rPr>
              <w:t xml:space="preserve"> на которые разграничено, рассмотрение возможности подготовки проектов межевания указанных территорий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2016 - 2018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17.2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условий для развития конкуренции на рынке социальных услуг. Развитие сектора негосударственных (немуниципальных) организаций, оказывающих социальные услуги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17.3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Контроль за раскрытием субъектами естественных монополий Кемеровской области в информационно-телекоммуникационной сети "Интернет", в том числе на официальных сайтах субъектов естественных монополий, информации о своей деятельности, предусмотренной к раскрытию в соответствии с законодательством Российской Федерации (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05.09.2015 N 1738-р,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17.01.2013 N 6,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05.07.2013 N 570) и рекомендациями</w:t>
            </w:r>
            <w:proofErr w:type="gramEnd"/>
            <w:r>
              <w:rPr>
                <w:rFonts w:ascii="Calibri" w:hAnsi="Calibri" w:cs="Calibri"/>
              </w:rPr>
              <w:t xml:space="preserve"> Стандарта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Региональная энергетическая комиссия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17.4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Оптимизация структуры государственного имущества Кемеровской области согласно плану (программе) приватизации государственного имущества Кемеровской области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по управлению государственным имуществом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17.5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и проведение инвестиционных мероприятий (форумов, семинаров или круглых столов). Изготовление и распространение печатных материалов по инвестиционной привлекательности Кемеровской области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инвестиций и стратегического развития, ГКУ Кемеровской области "Агентство по привлечению и защите инвестиций" (по согласованию), Кузбасская торгово-промышленная палата (по согласованию), ОАО "Кузбасский технопарк"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17.6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"инвестиционной гостиной" Кемеровской области для широкого круга потенциальных инвесторов - субъектов малого и среднего предпринимательства, представляющей собой презентации перспективных инвестиционных проектов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инвестиций и стратегического развития Кемеровской области,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ГКУ Кемеровской области "Агентство по привлечению и защите инвестиций"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17.7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Размещение информации о выполнении требований Стандарта развития конкуренции в Кемеровской области, перечня мероприятий, документов, принимаемых в исполнение требований Стандарта развития конкуренции в Кемеровской области, на официальных сайтах http://www.ako.ru, http://kemoblast.ru/ и инвестиционном портале Кемеровской области http://keminvest.ru/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экономического развития Администрации Кемеровской области, департамент информационных технологий Кемеровской области, департамент инвестиций и стратегического развития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17.8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мониторинга качества и доступности предоставления государственных и муниципальных услуг в Кемеровской области, в том числе услуг, предоставляемых на базе многофункциональных центров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информационных технологий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17.9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Информирование субъектов предпринимательской деятельности о мерах, принимаемых органами государственной власти в целях улучшения условий ведения бизнеса, посредством проведения семинаров, тренингов, распространения печатных и иных материалов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по развитию предпринимательства и потребительского рынка Кемеровской области, Общероссийская общественная организация малого и среднего предпринимательства "Опора России" (по согласованию)</w:t>
            </w:r>
          </w:p>
        </w:tc>
      </w:tr>
      <w:tr w:rsidR="002B2ED4">
        <w:tc>
          <w:tcPr>
            <w:tcW w:w="9015" w:type="dxa"/>
            <w:gridSpan w:val="4"/>
          </w:tcPr>
          <w:p w:rsidR="002B2ED4" w:rsidRDefault="002B2ED4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IV. Системные мероприятия по подготовке ежегодного доклада "Состояние и развитие конкурентной среды в Кемеровской области"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проведения мониторинга состояния и развития конкурентной среды в Кемеровской области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экономического развития Администрации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18.2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технической возможности проведения опросов потребителей об удовлетворенности качеством товаров и услуг и ценовой конкуренцией на рынках Кемеровской области и субъектов предпринимательской деятельности по оценке состояния и развития конкурентной среды на рынках товаров и услуг Кемеровской области на официальном сайте Администрации Кемеровской области в информационно-телекоммуникационной сети "Интернет"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информационных технологий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18.3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Размещение на официальном сайте муниципального образования в информационно-телекоммуникационной сети "Интернет" ссылки на опросы с применением информационных технологий, размещенной на официальном сайте Администрации Кемеровской области в информационно-телекоммуникационной сети "Интернет"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18.4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информирования населения городских округов и муниципальных районов Кемеровской области о проведении опросов с применением информационных технологий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18.5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анализа развития конкуренции на рынках Кемеровской области и достижение целевых показателей на основе имеющихся результатов опросов и мониторингов, статистической информации, информации от органов местного самоуправления, в том числе на приоритетных и социально значимых рынках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Ежегодно до 20 января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Органы исполнительной власти Кемеровской области (по списку) </w:t>
            </w:r>
            <w:hyperlink w:anchor="P3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, уполномоченный по защите прав предпринимателей в Кемеровской области (по согласованию), Управление Федеральной антимонопольной службы по Кемеровской области (по согласованию, в соответствии с практикой Управления), организации и совещательные органы (по списку, по согласованию) </w:t>
            </w:r>
            <w:hyperlink w:anchor="P41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391" w:type="dxa"/>
            <w:gridSpan w:val="3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Мероприятия по подготовке ежегодного доклада "Состояние и развитие конкурентной среды в Кемеровской области"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19.1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Подготовка сводного доклада "Состояние и развитие конкурентной среды Кемеровской области", рассмотрение и утверждение доклада советом по содействию развитию конкуренции в Кемеровской области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Ежегодно до 1 марта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экономического развития Администрации Кемеровской области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19.2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оценки степени содействия развитию конкуренции проектов правовых актов, а также иных документов и информации, подготавливаемых в целях стимулирования развития конкуренции в Кемеровской области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соответствии с предложениями Администрации Кемеровской области, 2016 - 2018 годы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Управление Федеральной антимонопольной службы по Кемеровской области (по согласованию, в соответствии с практикой Управления)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19.3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Подготовка предложений по актуализации перечня приоритетных и социально значимых рынков Кемеровской области с обоснованием, фактическими и плановыми значениями целевых показателей развития конкуренции на данных рынках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Ежегодно до 20 января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Органы исполнительной власти Кемеровской области (по списку) </w:t>
            </w:r>
            <w:hyperlink w:anchor="P3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, уполномоченный по защите прав предпринимателей в Кемеровской области (по согласованию), Управление Федеральной антимонопольной службы по Кемеровской области (по согласованию, в соответствии с практикой Управления), организации и совещательные органы (по списку, по согласованию) </w:t>
            </w:r>
            <w:hyperlink w:anchor="P41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19.4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Подготовка предложений по актуализации настоящей "дорожной карты"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Ежегодно до 20 января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Органы исполнительной власти Кемеровской области (по списку) </w:t>
            </w:r>
            <w:hyperlink w:anchor="P3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, уполномоченный по защите прав предпринимателей в Кемеровской области (по согласованию), Управление Федеральной антимонопольной службы по Кемеровской области (по согласованию, в соответствии с практикой Управления), организации и совещательные органы (по списку, по согласованию) </w:t>
            </w:r>
            <w:hyperlink w:anchor="P41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19.5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Подготовка информации о проведенных мониторингах соблюдения стандартов раскрытия информации субъектами естественных монополий и результатах данных мониторингов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Ежегодно до 20 января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Региональная энергетическая комиссия Кемеровской области, Управление Федеральной антимонопольной службы по Кемеровской области (по согласованию, в соответствии с практикой Управления)</w:t>
            </w:r>
          </w:p>
        </w:tc>
      </w:tr>
      <w:tr w:rsidR="002B2ED4">
        <w:tc>
          <w:tcPr>
            <w:tcW w:w="624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19.6</w:t>
            </w:r>
          </w:p>
        </w:tc>
        <w:tc>
          <w:tcPr>
            <w:tcW w:w="340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Подготовка информации о проведенных мероприятиях и их результатах по выполнению системных мероприятий настоящей "дорожной карты" и иных мероприятий по развитию конкуренции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Ежегодно до 20 января</w:t>
            </w:r>
          </w:p>
        </w:tc>
        <w:tc>
          <w:tcPr>
            <w:tcW w:w="3912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Органы исполнительной власти Кемеровской области (по списку) </w:t>
            </w:r>
            <w:hyperlink w:anchor="P3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, уполномоченный по защите прав предпринимателей в Кемеровской области (по согласованию), Управление Федеральной антимонопольной службы по Кемеровской области (по согласованию, в соответствии с практикой Управления), организации и совещательные органы (по списку, по согласованию) </w:t>
            </w:r>
            <w:hyperlink w:anchor="P41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</w:tbl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2ED4" w:rsidRDefault="002B2ED4">
      <w:pPr>
        <w:spacing w:after="1" w:line="220" w:lineRule="atLeast"/>
        <w:ind w:firstLine="540"/>
        <w:jc w:val="both"/>
      </w:pPr>
      <w:bookmarkStart w:id="1" w:name="P398"/>
      <w:bookmarkEnd w:id="1"/>
      <w:r>
        <w:rPr>
          <w:rFonts w:ascii="Calibri" w:hAnsi="Calibri" w:cs="Calibri"/>
        </w:rPr>
        <w:t>&lt;*&gt; Список органов исполнительной власти Кемеровской области и структурных подразделений Администрации Кемеровской области: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образования и науки Кемеровской области;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сельского хозяйства и перерабатывающей промышленности Кемеровской области;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культуры и национальной политики Кемеровской области;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охраны здоровья населения Кемеровской области;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по развитию предпринимательства и потребительского рынка Кемеровской области;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социальной защиты населения Кемеровской области;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контрактной системы Кемеровской области;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транспорта и связи Кемеровской области;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жилищно-коммунального и дорожного комплекса Кемеровской области;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экономического развития Администрации Кемеровской области;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инвестиций и стратегического развития Кемеровской области;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информационных технологий Кемеровской области;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электроэнергетики Администрации Кемеровской области;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Государственная жилищная инспекция Кемеровской области.</w:t>
      </w:r>
    </w:p>
    <w:p w:rsidR="002B2ED4" w:rsidRDefault="002B2ED4">
      <w:pPr>
        <w:spacing w:after="1" w:line="220" w:lineRule="atLeast"/>
        <w:ind w:firstLine="540"/>
        <w:jc w:val="both"/>
      </w:pPr>
      <w:bookmarkStart w:id="2" w:name="P413"/>
      <w:bookmarkEnd w:id="2"/>
      <w:r>
        <w:rPr>
          <w:rFonts w:ascii="Calibri" w:hAnsi="Calibri" w:cs="Calibri"/>
        </w:rPr>
        <w:t>&lt;**&gt; Организации и совещательные органы: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межотраслевой совет потребителей по вопросам деятельности субъектов естественных монополий в Кемеровской области;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Кузбасская торгово-промышленная палата Кемеровской области;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Общероссийская общественная организация малого и среднего предпринимательства "Опора России";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ГКУ Кемеровской области "Агентство по привлечению и защите инвестиций";</w:t>
      </w:r>
    </w:p>
    <w:p w:rsidR="002B2ED4" w:rsidRDefault="002B2E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ОАО "Кузбасский технопарк".</w:t>
      </w: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2B2ED4" w:rsidRDefault="002B2ED4">
      <w:pPr>
        <w:spacing w:after="1" w:line="220" w:lineRule="atLeast"/>
        <w:jc w:val="right"/>
      </w:pPr>
      <w:r>
        <w:rPr>
          <w:rFonts w:ascii="Calibri" w:hAnsi="Calibri" w:cs="Calibri"/>
        </w:rPr>
        <w:t>распоряжением Губернатора</w:t>
      </w:r>
    </w:p>
    <w:p w:rsidR="002B2ED4" w:rsidRDefault="002B2ED4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Кемеровской области</w:t>
      </w:r>
    </w:p>
    <w:p w:rsidR="002B2ED4" w:rsidRDefault="002B2ED4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2016 г. N 98-рг</w:t>
      </w: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center"/>
      </w:pPr>
      <w:bookmarkStart w:id="3" w:name="P429"/>
      <w:bookmarkEnd w:id="3"/>
      <w:r>
        <w:rPr>
          <w:rFonts w:ascii="Calibri" w:hAnsi="Calibri" w:cs="Calibri"/>
          <w:b/>
        </w:rPr>
        <w:t>ЦЕЛЕВЫЕ ПОКАЗАТЕЛИ</w:t>
      </w:r>
    </w:p>
    <w:p w:rsidR="002B2ED4" w:rsidRDefault="002B2E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СОДЕЙСТВИЮ РАЗВИТИЮ КОНКУРЕНЦИИ В КЕМЕРОВСКОЙ ОБЛАСТИ</w:t>
      </w:r>
    </w:p>
    <w:p w:rsidR="002B2ED4" w:rsidRDefault="002B2ED4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3"/>
        <w:gridCol w:w="3231"/>
      </w:tblGrid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Показатель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Целевое значение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B2ED4">
        <w:tc>
          <w:tcPr>
            <w:tcW w:w="9014" w:type="dxa"/>
            <w:gridSpan w:val="2"/>
          </w:tcPr>
          <w:p w:rsidR="002B2ED4" w:rsidRDefault="002B2ED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Рынок услуг дошкольного образования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негосударственных (немуниципальных) дошкольных образовательных организаций от общего числа дошкольных образовательных организаций в субъекте Российской Федерации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не менее 3%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негосударственных (немуниципальных) дошкольных образовательных организаций, имеющих лицензию на право осуществления образовательной деятельности и получающих субсидии из бюджета субъекта Российской Федерации, от общего числа негосударственных дошкольных образовательных организаций, имеющих лицензию на право осуществления образовательной деятельности и обратившихся за получением субсидии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 год - 100%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- 3,5%;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- 4%;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- 5%</w:t>
            </w:r>
          </w:p>
        </w:tc>
      </w:tr>
      <w:tr w:rsidR="002B2ED4">
        <w:tc>
          <w:tcPr>
            <w:tcW w:w="9014" w:type="dxa"/>
            <w:gridSpan w:val="2"/>
          </w:tcPr>
          <w:p w:rsidR="002B2ED4" w:rsidRDefault="002B2ED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Рынок услуг детского отдыха и оздоровления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Удельный вес численности детей в возрасте от 7 до 17 лет, проживающих на территории Кемеровской области,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</w:t>
            </w:r>
            <w:proofErr w:type="gramEnd"/>
            <w:r>
              <w:rPr>
                <w:rFonts w:ascii="Calibri" w:hAnsi="Calibri" w:cs="Calibri"/>
              </w:rPr>
              <w:t xml:space="preserve">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 год - 10%;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- 15%;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- 20%</w:t>
            </w:r>
          </w:p>
        </w:tc>
      </w:tr>
      <w:tr w:rsidR="002B2ED4">
        <w:tc>
          <w:tcPr>
            <w:tcW w:w="9014" w:type="dxa"/>
            <w:gridSpan w:val="2"/>
          </w:tcPr>
          <w:p w:rsidR="002B2ED4" w:rsidRDefault="002B2ED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Рынок услуг дополнительного образования детей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Увеличение численности детей и молодежи в возрасте от 5 до 18 лет, проживающих на территории Кемеровской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2% ежегодно</w:t>
            </w:r>
          </w:p>
        </w:tc>
      </w:tr>
      <w:tr w:rsidR="002B2ED4">
        <w:tc>
          <w:tcPr>
            <w:tcW w:w="9014" w:type="dxa"/>
            <w:gridSpan w:val="2"/>
          </w:tcPr>
          <w:p w:rsidR="002B2ED4" w:rsidRDefault="002B2ED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Рынок медицинских услуг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не менее 7%;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- не менее 8%;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не менее 10%</w:t>
            </w:r>
          </w:p>
        </w:tc>
      </w:tr>
      <w:tr w:rsidR="002B2ED4">
        <w:tc>
          <w:tcPr>
            <w:tcW w:w="9014" w:type="dxa"/>
            <w:gridSpan w:val="2"/>
          </w:tcPr>
          <w:p w:rsidR="002B2ED4" w:rsidRDefault="002B2ED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- 0,01%;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- 0,02%;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- 0,03%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некоммерческих организаций, привлеченных к реализации социальных проектов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2016 - 2018 гг. - не менее 2</w:t>
            </w:r>
          </w:p>
        </w:tc>
      </w:tr>
      <w:tr w:rsidR="002B2ED4">
        <w:tc>
          <w:tcPr>
            <w:tcW w:w="9014" w:type="dxa"/>
            <w:gridSpan w:val="2"/>
            <w:vAlign w:val="bottom"/>
          </w:tcPr>
          <w:p w:rsidR="002B2ED4" w:rsidRDefault="002B2ED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Рынок услуг в сфере культуры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- 0%;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- 0,1%;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- 0,2%</w:t>
            </w:r>
          </w:p>
        </w:tc>
      </w:tr>
      <w:tr w:rsidR="002B2ED4">
        <w:tc>
          <w:tcPr>
            <w:tcW w:w="9014" w:type="dxa"/>
            <w:gridSpan w:val="2"/>
          </w:tcPr>
          <w:p w:rsidR="002B2ED4" w:rsidRDefault="002B2ED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Рынок услуг жилищно-коммунального хозяйства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- 100%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горячей телефонной линии,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 год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- 100%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- 100%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Реализация утвержденного комплекса мер по развитию жилищно-коммунального хозяйства,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пунктом 9.11 части 1 статьи 14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Фонде содействия реформированию жилищно-коммунального хозяйства"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- 100%</w:t>
            </w:r>
          </w:p>
        </w:tc>
      </w:tr>
      <w:tr w:rsidR="002B2ED4">
        <w:tc>
          <w:tcPr>
            <w:tcW w:w="9014" w:type="dxa"/>
            <w:gridSpan w:val="2"/>
          </w:tcPr>
          <w:p w:rsidR="002B2ED4" w:rsidRDefault="002B2ED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Розничная торговля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Рост доли оборота розничной торговли, осуществляемой на розничных рынках и ярмарках, в структуре оборота розничной торговли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(план) - 0,1%;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(план) - 0,1%;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(план) - 0,2%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хозяйствующих субъектов, считающих, что состояние конкурентной среды в розничной торговле улучшилось за истекший год, в общем числе опрошенных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(план) - 15%;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(план) - 18%;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(план) - 20%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Доля хозяйствующих субъектов, считающих, что </w:t>
            </w:r>
            <w:proofErr w:type="spellStart"/>
            <w:r>
              <w:rPr>
                <w:rFonts w:ascii="Calibri" w:hAnsi="Calibri" w:cs="Calibri"/>
              </w:rPr>
              <w:t>антиконкурентных</w:t>
            </w:r>
            <w:proofErr w:type="spellEnd"/>
            <w:r>
              <w:rPr>
                <w:rFonts w:ascii="Calibri" w:hAnsi="Calibri" w:cs="Calibri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 в общем числе опрошенных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(план) - 15%;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(план) - 18%;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(план) - 20%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- 20%;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- 21%;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- 22%</w:t>
            </w:r>
          </w:p>
        </w:tc>
      </w:tr>
      <w:tr w:rsidR="002B2ED4">
        <w:tc>
          <w:tcPr>
            <w:tcW w:w="9014" w:type="dxa"/>
            <w:gridSpan w:val="2"/>
          </w:tcPr>
          <w:p w:rsidR="002B2ED4" w:rsidRDefault="002B2ED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Рынок услуг перевозок пассажиров наземным транспортом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Кемеровской области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- 55%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Кемеровской области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- 45%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Кемеровской области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- 30%</w:t>
            </w:r>
          </w:p>
        </w:tc>
      </w:tr>
      <w:tr w:rsidR="002B2ED4">
        <w:tc>
          <w:tcPr>
            <w:tcW w:w="9014" w:type="dxa"/>
            <w:gridSpan w:val="2"/>
          </w:tcPr>
          <w:p w:rsidR="002B2ED4" w:rsidRDefault="002B2ED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Рынок услуг связи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не менее 60%</w:t>
            </w:r>
          </w:p>
        </w:tc>
      </w:tr>
      <w:tr w:rsidR="002B2ED4">
        <w:tc>
          <w:tcPr>
            <w:tcW w:w="9014" w:type="dxa"/>
            <w:gridSpan w:val="2"/>
          </w:tcPr>
          <w:p w:rsidR="002B2ED4" w:rsidRDefault="002B2ED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lastRenderedPageBreak/>
              <w:t>Рынок услуг социального обслуживания населения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 год - 3,1%;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- 6,7%;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- 8,8%;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- 10%</w:t>
            </w:r>
          </w:p>
        </w:tc>
      </w:tr>
      <w:tr w:rsidR="002B2ED4">
        <w:tc>
          <w:tcPr>
            <w:tcW w:w="9014" w:type="dxa"/>
            <w:gridSpan w:val="2"/>
          </w:tcPr>
          <w:p w:rsidR="002B2ED4" w:rsidRDefault="002B2ED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Рынок сельскохозяйственной продукции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Увеличение объемов производства сельскохозяйственной продукции, тыс. тонн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Зерно: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 год - 1034,1;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- 1035,0;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- 1035,0;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- 1037,0;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картофель: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 год - 703,7;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- 704,0;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- 704,0;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- 705,0;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овощи: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 год - 232,2;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- 233,0;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- 233,0;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- 233,5;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скот и птица: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 год - 134,0;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- 134,8;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- 134,8;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- 135,7;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яйца (млн. штук):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 год - 1150,5;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- 1152,0;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- 1152,0;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- 1155,0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проведенных сельскохозяйственных ярмарок, единиц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 год - 60;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- 65;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- 70;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- 75</w:t>
            </w:r>
          </w:p>
        </w:tc>
      </w:tr>
      <w:tr w:rsidR="002B2ED4">
        <w:tc>
          <w:tcPr>
            <w:tcW w:w="9014" w:type="dxa"/>
            <w:gridSpan w:val="2"/>
          </w:tcPr>
          <w:p w:rsidR="002B2ED4" w:rsidRDefault="002B2ED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Рынок производства сырого молока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 год - 380,1;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- 381,0;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- 381,0;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- 382,0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построенных модернизированных животноводческих комплексов молочного направления (молочных ферм), единиц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 год - 2;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- 3;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- 2;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- 3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Развитие конкуренции при осуществлении процедур государственных и муниципальных закупок, а также </w:t>
            </w:r>
            <w:r>
              <w:rPr>
                <w:rFonts w:ascii="Calibri" w:hAnsi="Calibri" w:cs="Calibri"/>
              </w:rPr>
              <w:lastRenderedPageBreak/>
              <w:t>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lastRenderedPageBreak/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в общем годовом стоимостном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объеме</w:t>
            </w:r>
            <w:proofErr w:type="gramEnd"/>
            <w:r>
              <w:rPr>
                <w:rFonts w:ascii="Calibri" w:hAnsi="Calibri" w:cs="Calibri"/>
              </w:rPr>
              <w:t xml:space="preserve"> закупок, осуществляемых в соответствии с Федеральным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не менее 18%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не менее 3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закупок у субъектов малого предпринимательства, социально ориентированных некоммерческих организаций, осуществляемых государственными (муниципальными) заказчиками Кемеровской области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 годового объема закупок: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- 15%;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 год - 15%;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- 15%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Совершенствование процессов управления объектами государственной собственности субъекта Российской Федерации. Ограничение влияния государственных предприятий на конкуренцию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Соотношение количества приватизированных в 2013 - 2018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</w:t>
            </w:r>
            <w:proofErr w:type="gramEnd"/>
            <w:r>
              <w:rPr>
                <w:rFonts w:ascii="Calibri" w:hAnsi="Calibri" w:cs="Calibri"/>
              </w:rPr>
              <w:t xml:space="preserve"> 2013 - 2018 </w:t>
            </w:r>
            <w:proofErr w:type="gramStart"/>
            <w:r>
              <w:rPr>
                <w:rFonts w:ascii="Calibri" w:hAnsi="Calibri" w:cs="Calibri"/>
              </w:rPr>
              <w:t>годах</w:t>
            </w:r>
            <w:proofErr w:type="gramEnd"/>
            <w:r>
              <w:rPr>
                <w:rFonts w:ascii="Calibri" w:hAnsi="Calibri" w:cs="Calibri"/>
              </w:rPr>
              <w:t>, в Кемеровской области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 год - не менее 75%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Кемеровской области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год - не менее 75%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Создание условий для развития конкуренции на рынке строительства,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Кемеровской области, в рамках соответствующего соглашения или меморандума между органами исполнительной власти</w:t>
            </w:r>
            <w:proofErr w:type="gramEnd"/>
            <w:r>
              <w:rPr>
                <w:rFonts w:ascii="Calibri" w:hAnsi="Calibri" w:cs="Calibri"/>
              </w:rPr>
              <w:t xml:space="preserve"> Кемеровской области и органами местного самоуправления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дошкольное образование;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детский отдых и оздоровление;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здравоохранение;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социальное обслуживание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Содействие развитию практики применения механизмов государственно-частного партнерства, в том числе практики заключения концессионных соглашений, в </w:t>
            </w:r>
            <w:r>
              <w:rPr>
                <w:rFonts w:ascii="Calibri" w:hAnsi="Calibri" w:cs="Calibri"/>
              </w:rPr>
              <w:lastRenderedPageBreak/>
              <w:t>социальной сфере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Наличие в региональной практике проектов с применением механизмов </w:t>
            </w:r>
            <w:r>
              <w:rPr>
                <w:rFonts w:ascii="Calibri" w:hAnsi="Calibri" w:cs="Calibri"/>
              </w:rPr>
              <w:lastRenderedPageBreak/>
              <w:t>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детский отдых и оздоровление;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спорт;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здравоохранение;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социальное обслуживание;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дошкольное образование;</w:t>
            </w:r>
          </w:p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культура</w:t>
            </w:r>
          </w:p>
        </w:tc>
      </w:tr>
      <w:tr w:rsidR="002B2ED4">
        <w:tc>
          <w:tcPr>
            <w:tcW w:w="5783" w:type="dxa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3231" w:type="dxa"/>
          </w:tcPr>
          <w:p w:rsidR="002B2ED4" w:rsidRDefault="002B2ED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2B2ED4" w:rsidRDefault="002B2ED4">
      <w:pPr>
        <w:spacing w:after="1" w:line="220" w:lineRule="atLeast"/>
        <w:jc w:val="right"/>
      </w:pPr>
      <w:r>
        <w:rPr>
          <w:rFonts w:ascii="Calibri" w:hAnsi="Calibri" w:cs="Calibri"/>
        </w:rPr>
        <w:t>распоряжением Губернатора</w:t>
      </w:r>
    </w:p>
    <w:p w:rsidR="002B2ED4" w:rsidRDefault="002B2ED4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Кемеровской области</w:t>
      </w:r>
    </w:p>
    <w:p w:rsidR="002B2ED4" w:rsidRDefault="002B2ED4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2016 г. N 98-рг</w:t>
      </w:r>
    </w:p>
    <w:p w:rsidR="002B2ED4" w:rsidRDefault="002B2ED4">
      <w:pPr>
        <w:spacing w:after="1" w:line="220" w:lineRule="atLeast"/>
        <w:jc w:val="center"/>
      </w:pPr>
    </w:p>
    <w:p w:rsidR="002B2ED4" w:rsidRDefault="002B2ED4">
      <w:pPr>
        <w:spacing w:after="1" w:line="220" w:lineRule="atLeast"/>
        <w:jc w:val="center"/>
      </w:pPr>
      <w:bookmarkStart w:id="4" w:name="P603"/>
      <w:bookmarkEnd w:id="4"/>
      <w:r>
        <w:rPr>
          <w:rFonts w:ascii="Calibri" w:hAnsi="Calibri" w:cs="Calibri"/>
        </w:rPr>
        <w:t>Отчет о реализации плана мероприятий ("дорожной карты")</w:t>
      </w:r>
    </w:p>
    <w:p w:rsidR="002B2ED4" w:rsidRDefault="002B2ED4">
      <w:pPr>
        <w:spacing w:after="1" w:line="220" w:lineRule="atLeast"/>
        <w:jc w:val="center"/>
      </w:pPr>
      <w:r>
        <w:rPr>
          <w:rFonts w:ascii="Calibri" w:hAnsi="Calibri" w:cs="Calibri"/>
        </w:rPr>
        <w:t>по содействию развитию конкуренции в Кемеровской области</w:t>
      </w:r>
    </w:p>
    <w:p w:rsidR="002B2ED4" w:rsidRDefault="002B2ED4">
      <w:pPr>
        <w:spacing w:after="1" w:line="220" w:lineRule="atLeast"/>
        <w:jc w:val="center"/>
      </w:pPr>
      <w:r>
        <w:rPr>
          <w:rFonts w:ascii="Calibri" w:hAnsi="Calibri" w:cs="Calibri"/>
        </w:rPr>
        <w:t>за 20__ год</w:t>
      </w:r>
    </w:p>
    <w:p w:rsidR="002B2ED4" w:rsidRDefault="002B2ED4">
      <w:pPr>
        <w:spacing w:after="1" w:line="220" w:lineRule="atLeast"/>
        <w:jc w:val="center"/>
      </w:pPr>
    </w:p>
    <w:p w:rsidR="002B2ED4" w:rsidRDefault="002B2ED4">
      <w:pPr>
        <w:spacing w:after="1" w:line="220" w:lineRule="atLeast"/>
        <w:jc w:val="center"/>
      </w:pPr>
      <w:r>
        <w:rPr>
          <w:rFonts w:ascii="Calibri" w:hAnsi="Calibri" w:cs="Calibri"/>
        </w:rPr>
        <w:t>___________________________________________________________</w:t>
      </w:r>
    </w:p>
    <w:p w:rsidR="002B2ED4" w:rsidRDefault="002B2ED4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(наименование ответственного исполнителя за реализацию</w:t>
      </w:r>
      <w:proofErr w:type="gramEnd"/>
    </w:p>
    <w:p w:rsidR="002B2ED4" w:rsidRDefault="002B2ED4">
      <w:pPr>
        <w:spacing w:after="1" w:line="220" w:lineRule="atLeast"/>
        <w:jc w:val="center"/>
      </w:pPr>
      <w:r>
        <w:rPr>
          <w:rFonts w:ascii="Calibri" w:hAnsi="Calibri" w:cs="Calibri"/>
        </w:rPr>
        <w:t>мероприятий ("дорожной карты")</w:t>
      </w:r>
    </w:p>
    <w:p w:rsidR="002B2ED4" w:rsidRDefault="002B2ED4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0"/>
        <w:gridCol w:w="2551"/>
        <w:gridCol w:w="1119"/>
        <w:gridCol w:w="840"/>
        <w:gridCol w:w="2211"/>
        <w:gridCol w:w="1893"/>
      </w:tblGrid>
      <w:tr w:rsidR="002B2ED4">
        <w:tc>
          <w:tcPr>
            <w:tcW w:w="440" w:type="dxa"/>
            <w:vMerge w:val="restart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lastRenderedPageBreak/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Наименование </w:t>
            </w:r>
            <w:r>
              <w:rPr>
                <w:rFonts w:ascii="Calibri" w:hAnsi="Calibri" w:cs="Calibri"/>
              </w:rPr>
              <w:lastRenderedPageBreak/>
              <w:t>мероприятия "дорожной карты"</w:t>
            </w:r>
          </w:p>
        </w:tc>
        <w:tc>
          <w:tcPr>
            <w:tcW w:w="1959" w:type="dxa"/>
            <w:gridSpan w:val="2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Срок реализации </w:t>
            </w:r>
            <w:r>
              <w:rPr>
                <w:rFonts w:ascii="Calibri" w:hAnsi="Calibri" w:cs="Calibri"/>
              </w:rPr>
              <w:lastRenderedPageBreak/>
              <w:t>мероприятия</w:t>
            </w:r>
          </w:p>
        </w:tc>
        <w:tc>
          <w:tcPr>
            <w:tcW w:w="2211" w:type="dxa"/>
            <w:vMerge w:val="restart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Результат исполнения </w:t>
            </w:r>
            <w:r>
              <w:rPr>
                <w:rFonts w:ascii="Calibri" w:hAnsi="Calibri" w:cs="Calibri"/>
              </w:rPr>
              <w:lastRenderedPageBreak/>
              <w:t>мероприятия (краткое описание)</w:t>
            </w:r>
          </w:p>
        </w:tc>
        <w:tc>
          <w:tcPr>
            <w:tcW w:w="1893" w:type="dxa"/>
            <w:vMerge w:val="restart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Проблемы, </w:t>
            </w:r>
            <w:r>
              <w:rPr>
                <w:rFonts w:ascii="Calibri" w:hAnsi="Calibri" w:cs="Calibri"/>
              </w:rPr>
              <w:lastRenderedPageBreak/>
              <w:t>возникшие при выполнении мероприятия</w:t>
            </w:r>
          </w:p>
        </w:tc>
      </w:tr>
      <w:tr w:rsidR="002B2ED4">
        <w:tc>
          <w:tcPr>
            <w:tcW w:w="440" w:type="dxa"/>
            <w:vMerge/>
          </w:tcPr>
          <w:p w:rsidR="002B2ED4" w:rsidRDefault="002B2ED4"/>
        </w:tc>
        <w:tc>
          <w:tcPr>
            <w:tcW w:w="2551" w:type="dxa"/>
            <w:vMerge/>
          </w:tcPr>
          <w:p w:rsidR="002B2ED4" w:rsidRDefault="002B2ED4"/>
        </w:tc>
        <w:tc>
          <w:tcPr>
            <w:tcW w:w="1119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40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2211" w:type="dxa"/>
            <w:vMerge/>
          </w:tcPr>
          <w:p w:rsidR="002B2ED4" w:rsidRDefault="002B2ED4"/>
        </w:tc>
        <w:tc>
          <w:tcPr>
            <w:tcW w:w="1893" w:type="dxa"/>
            <w:vMerge/>
          </w:tcPr>
          <w:p w:rsidR="002B2ED4" w:rsidRDefault="002B2ED4"/>
        </w:tc>
      </w:tr>
      <w:tr w:rsidR="002B2ED4">
        <w:tc>
          <w:tcPr>
            <w:tcW w:w="9054" w:type="dxa"/>
            <w:gridSpan w:val="6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рынка</w:t>
            </w:r>
          </w:p>
        </w:tc>
      </w:tr>
      <w:tr w:rsidR="002B2ED4">
        <w:tc>
          <w:tcPr>
            <w:tcW w:w="9054" w:type="dxa"/>
            <w:gridSpan w:val="6"/>
          </w:tcPr>
          <w:p w:rsidR="002B2ED4" w:rsidRDefault="002B2ED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Характеристика текущего состояния конкуренции на рынке, а также анализ факторов (проблем), ограничивающих развитие конкуренции</w:t>
            </w:r>
          </w:p>
        </w:tc>
      </w:tr>
      <w:tr w:rsidR="002B2ED4">
        <w:tc>
          <w:tcPr>
            <w:tcW w:w="440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2551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119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840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2211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893" w:type="dxa"/>
          </w:tcPr>
          <w:p w:rsidR="002B2ED4" w:rsidRDefault="002B2ED4">
            <w:pPr>
              <w:spacing w:after="1" w:line="220" w:lineRule="atLeast"/>
            </w:pPr>
          </w:p>
        </w:tc>
      </w:tr>
      <w:tr w:rsidR="002B2ED4">
        <w:tc>
          <w:tcPr>
            <w:tcW w:w="440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2551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119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840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2211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893" w:type="dxa"/>
          </w:tcPr>
          <w:p w:rsidR="002B2ED4" w:rsidRDefault="002B2ED4">
            <w:pPr>
              <w:spacing w:after="1" w:line="220" w:lineRule="atLeast"/>
            </w:pPr>
          </w:p>
        </w:tc>
      </w:tr>
      <w:tr w:rsidR="002B2ED4">
        <w:tc>
          <w:tcPr>
            <w:tcW w:w="440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2551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119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840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2211" w:type="dxa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893" w:type="dxa"/>
          </w:tcPr>
          <w:p w:rsidR="002B2ED4" w:rsidRDefault="002B2ED4">
            <w:pPr>
              <w:spacing w:after="1" w:line="220" w:lineRule="atLeast"/>
            </w:pPr>
          </w:p>
        </w:tc>
      </w:tr>
    </w:tbl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sectPr w:rsidR="002B2ED4" w:rsidSect="005B0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ED4" w:rsidRDefault="002B2ED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Утверждена</w:t>
      </w:r>
    </w:p>
    <w:p w:rsidR="002B2ED4" w:rsidRDefault="002B2ED4">
      <w:pPr>
        <w:spacing w:after="1" w:line="220" w:lineRule="atLeast"/>
        <w:jc w:val="right"/>
      </w:pPr>
      <w:r>
        <w:rPr>
          <w:rFonts w:ascii="Calibri" w:hAnsi="Calibri" w:cs="Calibri"/>
        </w:rPr>
        <w:t>распоряжением Губернатора</w:t>
      </w:r>
    </w:p>
    <w:p w:rsidR="002B2ED4" w:rsidRDefault="002B2ED4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Кемеровской области</w:t>
      </w:r>
    </w:p>
    <w:p w:rsidR="002B2ED4" w:rsidRDefault="002B2ED4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2016 г. N 98-рг</w:t>
      </w:r>
    </w:p>
    <w:p w:rsidR="002B2ED4" w:rsidRDefault="002B2ED4">
      <w:pPr>
        <w:spacing w:after="1" w:line="220" w:lineRule="atLeast"/>
        <w:jc w:val="center"/>
      </w:pPr>
    </w:p>
    <w:p w:rsidR="002B2ED4" w:rsidRDefault="002B2ED4">
      <w:pPr>
        <w:spacing w:after="1" w:line="220" w:lineRule="atLeast"/>
        <w:jc w:val="center"/>
      </w:pPr>
      <w:bookmarkStart w:id="5" w:name="P648"/>
      <w:bookmarkEnd w:id="5"/>
      <w:r>
        <w:rPr>
          <w:rFonts w:ascii="Calibri" w:hAnsi="Calibri" w:cs="Calibri"/>
        </w:rPr>
        <w:t>Оценка достижения плановых значений целевых показателей,</w:t>
      </w:r>
    </w:p>
    <w:p w:rsidR="002B2ED4" w:rsidRDefault="002B2ED4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установленных</w:t>
      </w:r>
      <w:proofErr w:type="gramEnd"/>
      <w:r>
        <w:rPr>
          <w:rFonts w:ascii="Calibri" w:hAnsi="Calibri" w:cs="Calibri"/>
        </w:rPr>
        <w:t xml:space="preserve"> "дорожной картой" по содействию развитию</w:t>
      </w:r>
    </w:p>
    <w:p w:rsidR="002B2ED4" w:rsidRDefault="002B2ED4">
      <w:pPr>
        <w:spacing w:after="1" w:line="220" w:lineRule="atLeast"/>
        <w:jc w:val="center"/>
      </w:pPr>
      <w:r>
        <w:rPr>
          <w:rFonts w:ascii="Calibri" w:hAnsi="Calibri" w:cs="Calibri"/>
        </w:rPr>
        <w:t>конкуренции в Кемеровской области за 20__ год</w:t>
      </w:r>
    </w:p>
    <w:p w:rsidR="002B2ED4" w:rsidRDefault="002B2ED4">
      <w:pPr>
        <w:spacing w:after="1" w:line="220" w:lineRule="atLeast"/>
        <w:jc w:val="center"/>
      </w:pPr>
    </w:p>
    <w:p w:rsidR="002B2ED4" w:rsidRDefault="002B2ED4">
      <w:pPr>
        <w:spacing w:after="1" w:line="220" w:lineRule="atLeast"/>
        <w:jc w:val="center"/>
      </w:pPr>
      <w:r>
        <w:rPr>
          <w:rFonts w:ascii="Calibri" w:hAnsi="Calibri" w:cs="Calibri"/>
        </w:rPr>
        <w:t>___________________________________________________________</w:t>
      </w:r>
    </w:p>
    <w:p w:rsidR="002B2ED4" w:rsidRDefault="002B2ED4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(наименование ответственного исполнителя за достижение</w:t>
      </w:r>
      <w:proofErr w:type="gramEnd"/>
    </w:p>
    <w:p w:rsidR="002B2ED4" w:rsidRDefault="002B2ED4">
      <w:pPr>
        <w:spacing w:after="1" w:line="220" w:lineRule="atLeast"/>
        <w:jc w:val="center"/>
      </w:pPr>
      <w:r>
        <w:rPr>
          <w:rFonts w:ascii="Calibri" w:hAnsi="Calibri" w:cs="Calibri"/>
        </w:rPr>
        <w:t>целевого показателя)</w:t>
      </w:r>
    </w:p>
    <w:p w:rsidR="002B2ED4" w:rsidRDefault="002B2ED4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417"/>
        <w:gridCol w:w="1191"/>
        <w:gridCol w:w="907"/>
        <w:gridCol w:w="964"/>
        <w:gridCol w:w="850"/>
        <w:gridCol w:w="850"/>
        <w:gridCol w:w="1077"/>
        <w:gridCol w:w="964"/>
        <w:gridCol w:w="964"/>
      </w:tblGrid>
      <w:tr w:rsidR="002B2ED4">
        <w:tc>
          <w:tcPr>
            <w:tcW w:w="1474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показателя, единица измерения</w:t>
            </w:r>
          </w:p>
        </w:tc>
        <w:tc>
          <w:tcPr>
            <w:tcW w:w="141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Наименование рынка (направления системных мероприятий), с которым </w:t>
            </w:r>
            <w:proofErr w:type="spellStart"/>
            <w:r>
              <w:rPr>
                <w:rFonts w:ascii="Calibri" w:hAnsi="Calibri" w:cs="Calibri"/>
              </w:rPr>
              <w:t>коррелирует</w:t>
            </w:r>
            <w:proofErr w:type="spellEnd"/>
            <w:r>
              <w:rPr>
                <w:rFonts w:ascii="Calibri" w:hAnsi="Calibri" w:cs="Calibri"/>
              </w:rPr>
              <w:t xml:space="preserve"> показатель</w:t>
            </w:r>
          </w:p>
        </w:tc>
        <w:tc>
          <w:tcPr>
            <w:tcW w:w="1191" w:type="dxa"/>
          </w:tcPr>
          <w:p w:rsidR="002B2ED4" w:rsidRDefault="002B2ED4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Исходное значение показателя в предшествующем отчетному году</w:t>
            </w:r>
            <w:proofErr w:type="gramEnd"/>
          </w:p>
        </w:tc>
        <w:tc>
          <w:tcPr>
            <w:tcW w:w="3571" w:type="dxa"/>
            <w:gridSpan w:val="4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Целевые значения показателя, установленные "дорожной картой"</w:t>
            </w:r>
          </w:p>
        </w:tc>
        <w:tc>
          <w:tcPr>
            <w:tcW w:w="1077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Фактическое значение показателя в отчетном году</w:t>
            </w:r>
          </w:p>
        </w:tc>
        <w:tc>
          <w:tcPr>
            <w:tcW w:w="964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Источник данных для расчета показателя</w:t>
            </w:r>
          </w:p>
        </w:tc>
        <w:tc>
          <w:tcPr>
            <w:tcW w:w="964" w:type="dxa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Методика расчета показателя</w:t>
            </w:r>
          </w:p>
        </w:tc>
      </w:tr>
      <w:tr w:rsidR="002B2ED4">
        <w:tc>
          <w:tcPr>
            <w:tcW w:w="147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664" w:type="dxa"/>
            <w:gridSpan w:val="3"/>
            <w:vAlign w:val="center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Последующие периоды (в случае наличия)</w:t>
            </w:r>
          </w:p>
        </w:tc>
        <w:tc>
          <w:tcPr>
            <w:tcW w:w="1077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</w:tr>
      <w:tr w:rsidR="002B2ED4">
        <w:tc>
          <w:tcPr>
            <w:tcW w:w="147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201__</w:t>
            </w:r>
          </w:p>
        </w:tc>
        <w:tc>
          <w:tcPr>
            <w:tcW w:w="964" w:type="dxa"/>
            <w:vAlign w:val="center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201__</w:t>
            </w:r>
          </w:p>
        </w:tc>
        <w:tc>
          <w:tcPr>
            <w:tcW w:w="850" w:type="dxa"/>
            <w:vAlign w:val="center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201__</w:t>
            </w:r>
          </w:p>
        </w:tc>
        <w:tc>
          <w:tcPr>
            <w:tcW w:w="850" w:type="dxa"/>
            <w:vAlign w:val="center"/>
          </w:tcPr>
          <w:p w:rsidR="002B2ED4" w:rsidRDefault="002B2E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201__</w:t>
            </w:r>
          </w:p>
        </w:tc>
        <w:tc>
          <w:tcPr>
            <w:tcW w:w="1077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</w:tr>
      <w:tr w:rsidR="002B2ED4">
        <w:tc>
          <w:tcPr>
            <w:tcW w:w="147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</w:tr>
      <w:tr w:rsidR="002B2ED4">
        <w:tc>
          <w:tcPr>
            <w:tcW w:w="147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</w:tr>
      <w:tr w:rsidR="002B2ED4">
        <w:tc>
          <w:tcPr>
            <w:tcW w:w="147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B2ED4" w:rsidRDefault="002B2ED4">
            <w:pPr>
              <w:spacing w:after="1" w:line="220" w:lineRule="atLeast"/>
            </w:pPr>
          </w:p>
        </w:tc>
      </w:tr>
    </w:tbl>
    <w:p w:rsidR="002B2ED4" w:rsidRDefault="002B2ED4">
      <w:pPr>
        <w:spacing w:after="1" w:line="220" w:lineRule="atLeast"/>
        <w:jc w:val="both"/>
      </w:pPr>
    </w:p>
    <w:p w:rsidR="002B2ED4" w:rsidRDefault="002B2ED4">
      <w:pPr>
        <w:spacing w:after="1" w:line="220" w:lineRule="atLeast"/>
        <w:jc w:val="both"/>
      </w:pPr>
    </w:p>
    <w:p w:rsidR="002B2ED4" w:rsidRDefault="002B2ED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FA9" w:rsidRDefault="00746FA9"/>
    <w:sectPr w:rsidR="00746FA9" w:rsidSect="005B0A03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ED4"/>
    <w:rsid w:val="002B2ED4"/>
    <w:rsid w:val="00560098"/>
    <w:rsid w:val="005B0A03"/>
    <w:rsid w:val="00746FA9"/>
    <w:rsid w:val="00EC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E0BBD98A80AEC271D2504D76CFDADC96656FB5633A157D4C02C5443n4yF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4E0BBD98A80AEC271D2504D76CFDADC96652F65835A157D4C02C54434FEA0CA86706F2nCy3J" TargetMode="External"/><Relationship Id="rId12" Type="http://schemas.openxmlformats.org/officeDocument/2006/relationships/hyperlink" Target="consultantplus://offline/ref=8B4E0BBD98A80AEC271D2504D76CFDADC96652F65835A157D4C02C5443n4y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E0BBD98A80AEC271D3B09C100A1A8CF6D0CFE5930AC088B9F77091446E05BEF285FB78EBE9353C04796n1yEJ" TargetMode="External"/><Relationship Id="rId11" Type="http://schemas.openxmlformats.org/officeDocument/2006/relationships/hyperlink" Target="consultantplus://offline/ref=8B4E0BBD98A80AEC271D2504D76CFDADC96652F25C36A157D4C02C54434FEA0CA86706F5CAB39454nCy7J" TargetMode="External"/><Relationship Id="rId5" Type="http://schemas.openxmlformats.org/officeDocument/2006/relationships/hyperlink" Target="consultantplus://offline/ref=8B4E0BBD98A80AEC271D2504D76CFDADCA6057FB5F35A157D4C02C5443n4yFJ" TargetMode="External"/><Relationship Id="rId10" Type="http://schemas.openxmlformats.org/officeDocument/2006/relationships/hyperlink" Target="consultantplus://offline/ref=8B4E0BBD98A80AEC271D2504D76CFDADC96656F15D36A157D4C02C5443n4yFJ" TargetMode="External"/><Relationship Id="rId4" Type="http://schemas.openxmlformats.org/officeDocument/2006/relationships/hyperlink" Target="consultantplus://offline/ref=8B4E0BBD98A80AEC271D2504D76CFDADC96656FB5633A157D4C02C5443n4yFJ" TargetMode="External"/><Relationship Id="rId9" Type="http://schemas.openxmlformats.org/officeDocument/2006/relationships/hyperlink" Target="consultantplus://offline/ref=8B4E0BBD98A80AEC271D2504D76CFDADCA6E57FB5A30A157D4C02C5443n4y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7523</Words>
  <Characters>42883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1</cp:revision>
  <dcterms:created xsi:type="dcterms:W3CDTF">2017-01-26T09:50:00Z</dcterms:created>
  <dcterms:modified xsi:type="dcterms:W3CDTF">2017-01-26T09:54:00Z</dcterms:modified>
</cp:coreProperties>
</file>