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21" w:rsidRPr="003A4034" w:rsidRDefault="00CC0C21" w:rsidP="00CC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03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A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21" w:rsidRPr="003A4034" w:rsidRDefault="00CC0C21" w:rsidP="00CC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79E8" w:rsidRDefault="00CC0C21" w:rsidP="00CC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3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C0C21" w:rsidRPr="003A4034" w:rsidRDefault="00CC0C21" w:rsidP="00CC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34">
        <w:rPr>
          <w:rFonts w:ascii="Times New Roman" w:hAnsi="Times New Roman"/>
          <w:b/>
          <w:sz w:val="28"/>
          <w:szCs w:val="28"/>
        </w:rPr>
        <w:t xml:space="preserve"> ЯШКИНСКОГО МУНИЦИПАЛЬНОГО ОКРУГА</w:t>
      </w:r>
    </w:p>
    <w:p w:rsidR="00CC0C21" w:rsidRPr="003A4034" w:rsidRDefault="00CC0C21" w:rsidP="00CC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34">
        <w:rPr>
          <w:rFonts w:ascii="Times New Roman" w:hAnsi="Times New Roman"/>
          <w:b/>
          <w:sz w:val="28"/>
          <w:szCs w:val="28"/>
        </w:rPr>
        <w:t>ПЕРВОГО СОЗЫВА</w:t>
      </w:r>
    </w:p>
    <w:p w:rsidR="00CC0C21" w:rsidRPr="003A4034" w:rsidRDefault="00CC0C21" w:rsidP="00CC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34">
        <w:rPr>
          <w:rFonts w:ascii="Times New Roman" w:hAnsi="Times New Roman"/>
          <w:b/>
          <w:sz w:val="28"/>
          <w:szCs w:val="28"/>
        </w:rPr>
        <w:t>(тридцатое заседание)</w:t>
      </w:r>
    </w:p>
    <w:p w:rsidR="00CC0C21" w:rsidRPr="003A4034" w:rsidRDefault="00CC0C21" w:rsidP="00CC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C21" w:rsidRDefault="00CC0C21" w:rsidP="00C15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34">
        <w:rPr>
          <w:rFonts w:ascii="Times New Roman" w:hAnsi="Times New Roman"/>
          <w:b/>
          <w:sz w:val="28"/>
          <w:szCs w:val="28"/>
        </w:rPr>
        <w:t>РЕШЕНИЕ</w:t>
      </w:r>
    </w:p>
    <w:p w:rsidR="00CC0C21" w:rsidRPr="00E95298" w:rsidRDefault="00C15B91" w:rsidP="00CC0C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«29» декабря </w:t>
      </w:r>
      <w:r w:rsidR="00CC0C21" w:rsidRPr="00E95298">
        <w:rPr>
          <w:rFonts w:ascii="Times New Roman" w:hAnsi="Times New Roman"/>
          <w:sz w:val="24"/>
          <w:szCs w:val="24"/>
          <w:u w:val="single"/>
        </w:rPr>
        <w:t>2021 г. №</w:t>
      </w:r>
      <w:r w:rsidR="003934F5" w:rsidRPr="003934F5">
        <w:rPr>
          <w:rFonts w:ascii="Times New Roman" w:hAnsi="Times New Roman"/>
          <w:sz w:val="24"/>
          <w:szCs w:val="24"/>
          <w:u w:val="single"/>
        </w:rPr>
        <w:t>317-р</w:t>
      </w:r>
      <w:r w:rsidR="00CC0C21" w:rsidRPr="00E95298">
        <w:rPr>
          <w:rFonts w:ascii="Times New Roman" w:hAnsi="Times New Roman"/>
          <w:sz w:val="24"/>
          <w:szCs w:val="24"/>
        </w:rPr>
        <w:t xml:space="preserve">  </w:t>
      </w:r>
      <w:r w:rsidR="00CC0C21" w:rsidRPr="00E95298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CC0C21" w:rsidRPr="00E95298" w:rsidRDefault="00CC0C21" w:rsidP="00CC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298">
        <w:rPr>
          <w:rFonts w:ascii="Times New Roman" w:hAnsi="Times New Roman"/>
          <w:sz w:val="24"/>
          <w:szCs w:val="24"/>
        </w:rPr>
        <w:t>пгт Яшкино</w:t>
      </w:r>
    </w:p>
    <w:p w:rsidR="00CC0C21" w:rsidRPr="003A4034" w:rsidRDefault="00CC0C21" w:rsidP="00CC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3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C0C21" w:rsidRPr="00C15B91" w:rsidRDefault="00CC0C21" w:rsidP="00C15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депутатов Яшкинского муниципального района от 28.04.2017№313-р «Об утверждении Положения «О порядке введения реестра объектов муниципальной собственности Яшкинского муниципального района»</w:t>
      </w:r>
    </w:p>
    <w:p w:rsidR="00CC0C21" w:rsidRPr="003A4034" w:rsidRDefault="00CC0C21" w:rsidP="00C15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21" w:rsidRDefault="00CC0C21" w:rsidP="00CC0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79E8">
        <w:rPr>
          <w:rFonts w:ascii="Times New Roman" w:hAnsi="Times New Roman"/>
          <w:sz w:val="24"/>
          <w:szCs w:val="24"/>
        </w:rPr>
        <w:t xml:space="preserve">Принято </w:t>
      </w:r>
      <w:r w:rsidR="00C15B91">
        <w:rPr>
          <w:rFonts w:ascii="Times New Roman" w:hAnsi="Times New Roman"/>
          <w:sz w:val="24"/>
          <w:szCs w:val="24"/>
        </w:rPr>
        <w:t>24.12</w:t>
      </w:r>
      <w:r w:rsidRPr="00E479E8">
        <w:rPr>
          <w:rFonts w:ascii="Times New Roman" w:hAnsi="Times New Roman"/>
          <w:sz w:val="24"/>
          <w:szCs w:val="24"/>
        </w:rPr>
        <w:t>.2021</w:t>
      </w:r>
    </w:p>
    <w:p w:rsidR="00E479E8" w:rsidRPr="00E479E8" w:rsidRDefault="00E479E8" w:rsidP="00CC0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C21" w:rsidRPr="00D9752D" w:rsidRDefault="00CC0C21" w:rsidP="00CC0C2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D9752D">
        <w:rPr>
          <w:b w:val="0"/>
          <w:sz w:val="28"/>
          <w:szCs w:val="28"/>
        </w:rPr>
        <w:t xml:space="preserve"> целях организации полного и точного учета объектов, находящихся в собственности Яшкинского муниципального округа, руководствуясь ст. 51 Федерального закона от  </w:t>
      </w:r>
      <w:r w:rsidRPr="00D9752D">
        <w:rPr>
          <w:b w:val="0"/>
          <w:bCs w:val="0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Pr="00D9752D">
        <w:rPr>
          <w:b w:val="0"/>
          <w:sz w:val="28"/>
          <w:szCs w:val="28"/>
        </w:rPr>
        <w:t xml:space="preserve">, приказом </w:t>
      </w:r>
      <w:r w:rsidRPr="00D9752D">
        <w:rPr>
          <w:b w:val="0"/>
          <w:color w:val="000000"/>
          <w:sz w:val="28"/>
          <w:szCs w:val="28"/>
        </w:rPr>
        <w:t>Министерства экономического развития России от</w:t>
      </w:r>
      <w:r>
        <w:rPr>
          <w:b w:val="0"/>
          <w:color w:val="000000"/>
          <w:sz w:val="28"/>
          <w:szCs w:val="28"/>
        </w:rPr>
        <w:t xml:space="preserve"> 30.08.2011 </w:t>
      </w:r>
      <w:r w:rsidR="00E479E8">
        <w:rPr>
          <w:b w:val="0"/>
          <w:color w:val="000000"/>
          <w:sz w:val="28"/>
          <w:szCs w:val="28"/>
        </w:rPr>
        <w:t>№</w:t>
      </w:r>
      <w:r>
        <w:rPr>
          <w:b w:val="0"/>
          <w:color w:val="000000"/>
          <w:sz w:val="28"/>
          <w:szCs w:val="28"/>
        </w:rPr>
        <w:t xml:space="preserve"> 424 «</w:t>
      </w:r>
      <w:r w:rsidRPr="00D9752D">
        <w:rPr>
          <w:b w:val="0"/>
          <w:color w:val="000000"/>
          <w:sz w:val="28"/>
          <w:szCs w:val="28"/>
        </w:rPr>
        <w:t>Об утверждении Порядка ведения органами местного самоуправления ре</w:t>
      </w:r>
      <w:r>
        <w:rPr>
          <w:b w:val="0"/>
          <w:color w:val="000000"/>
          <w:sz w:val="28"/>
          <w:szCs w:val="28"/>
        </w:rPr>
        <w:t>естров муниципального имущества»</w:t>
      </w:r>
      <w:r w:rsidRPr="00D9752D">
        <w:rPr>
          <w:b w:val="0"/>
          <w:color w:val="000000"/>
          <w:sz w:val="28"/>
          <w:szCs w:val="28"/>
        </w:rPr>
        <w:t xml:space="preserve">, </w:t>
      </w:r>
      <w:r w:rsidRPr="00D9752D">
        <w:rPr>
          <w:b w:val="0"/>
          <w:sz w:val="28"/>
          <w:szCs w:val="28"/>
          <w:shd w:val="clear" w:color="auto" w:fill="FFFFFF"/>
        </w:rPr>
        <w:t>Уставом </w:t>
      </w:r>
      <w:r w:rsidRPr="00D9752D">
        <w:rPr>
          <w:b w:val="0"/>
          <w:sz w:val="28"/>
          <w:szCs w:val="28"/>
        </w:rPr>
        <w:t>Яшкинского муниципального округа, Совет народных депутатов Яшкинского муниципального округа</w:t>
      </w:r>
      <w:proofErr w:type="gramEnd"/>
    </w:p>
    <w:p w:rsidR="00CC0C21" w:rsidRDefault="00CC0C21" w:rsidP="00CC0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21" w:rsidRPr="003A4034" w:rsidRDefault="00CC0C21" w:rsidP="00CC0C2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A4034">
        <w:rPr>
          <w:b/>
          <w:sz w:val="28"/>
          <w:szCs w:val="28"/>
        </w:rPr>
        <w:t>РЕШИЛ:</w:t>
      </w:r>
    </w:p>
    <w:p w:rsidR="00CC0C21" w:rsidRPr="00927316" w:rsidRDefault="00CC0C21" w:rsidP="00CC0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34">
        <w:rPr>
          <w:rFonts w:ascii="Times New Roman" w:hAnsi="Times New Roman" w:cs="Times New Roman"/>
          <w:sz w:val="28"/>
          <w:szCs w:val="28"/>
        </w:rPr>
        <w:t xml:space="preserve">1. </w:t>
      </w:r>
      <w:r w:rsidRPr="00927316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Яшкинского муниципального района от 28.04.2017</w:t>
      </w:r>
      <w:r w:rsidR="00E479E8">
        <w:rPr>
          <w:rFonts w:ascii="Times New Roman" w:hAnsi="Times New Roman" w:cs="Times New Roman"/>
          <w:sz w:val="28"/>
          <w:szCs w:val="28"/>
        </w:rPr>
        <w:t xml:space="preserve"> </w:t>
      </w:r>
      <w:r w:rsidRPr="00927316">
        <w:rPr>
          <w:rFonts w:ascii="Times New Roman" w:hAnsi="Times New Roman" w:cs="Times New Roman"/>
          <w:sz w:val="28"/>
          <w:szCs w:val="28"/>
        </w:rPr>
        <w:t>№313-р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</w:t>
      </w:r>
      <w:r w:rsidRPr="00927316">
        <w:rPr>
          <w:rFonts w:ascii="Times New Roman" w:hAnsi="Times New Roman" w:cs="Times New Roman"/>
          <w:sz w:val="28"/>
          <w:szCs w:val="28"/>
        </w:rPr>
        <w:t>О порядке введения реестра объектов муниципальной собственности Я</w:t>
      </w:r>
      <w:r>
        <w:rPr>
          <w:rFonts w:ascii="Times New Roman" w:hAnsi="Times New Roman" w:cs="Times New Roman"/>
          <w:sz w:val="28"/>
          <w:szCs w:val="28"/>
        </w:rPr>
        <w:t>шкинского муниципального района»</w:t>
      </w:r>
      <w:r w:rsidRPr="00927316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CC0C21" w:rsidRPr="00927316" w:rsidRDefault="00CC0C21" w:rsidP="00CC0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16">
        <w:rPr>
          <w:rFonts w:ascii="Times New Roman" w:hAnsi="Times New Roman" w:cs="Times New Roman"/>
          <w:sz w:val="28"/>
          <w:szCs w:val="28"/>
        </w:rPr>
        <w:t>1.1. пункт 4.1. раздела 4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9273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27316">
        <w:rPr>
          <w:sz w:val="28"/>
          <w:szCs w:val="28"/>
        </w:rPr>
        <w:t>Реестр состоит из 3 разделов</w:t>
      </w:r>
      <w:r>
        <w:rPr>
          <w:sz w:val="28"/>
          <w:szCs w:val="28"/>
        </w:rPr>
        <w:t>, содержащих сведения о каждом объекте учета в соответствии с пунктом 2.1. настоящего Положения</w:t>
      </w:r>
      <w:r w:rsidRPr="00927316">
        <w:rPr>
          <w:sz w:val="28"/>
          <w:szCs w:val="28"/>
        </w:rPr>
        <w:t>.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наименование недвижимого имущества;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адрес (местоположение) недвижимого имущества;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кадастровый номер муниципального недвижимого имущества;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lastRenderedPageBreak/>
        <w:t>- сведения о балансовой стоимости недвижимого имущества и начисленной амортизации (износе);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сведения о кадастровой стоимости недвижимого имущества;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В раздел 2 включаются сведения о муниципальном движимом и ином имуществе, не относящемся к недвижимым и движимым вещам, в том числе: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наименование движимого имущества;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В отношении иного имущества, не относящегося к недвижимым и движимым вещам, в раздел 2 реестра также включаются сведения о: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 xml:space="preserve">- </w:t>
      </w:r>
      <w:proofErr w:type="gramStart"/>
      <w:r w:rsidRPr="00927316">
        <w:rPr>
          <w:sz w:val="28"/>
          <w:szCs w:val="28"/>
        </w:rPr>
        <w:t>виде</w:t>
      </w:r>
      <w:proofErr w:type="gramEnd"/>
      <w:r w:rsidRPr="00927316">
        <w:rPr>
          <w:sz w:val="28"/>
          <w:szCs w:val="28"/>
        </w:rPr>
        <w:t xml:space="preserve"> и наименовании объекта имущественного права;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27316">
        <w:rPr>
          <w:sz w:val="28"/>
          <w:szCs w:val="28"/>
        </w:rPr>
        <w:t>- реквизитах нормативного правового акта, договора или иного документа, на основании которого возникло право на указанное имущество, согласно выпи</w:t>
      </w:r>
      <w:r>
        <w:rPr>
          <w:sz w:val="28"/>
          <w:szCs w:val="28"/>
        </w:rPr>
        <w:t>ске из соответствующего реестра</w:t>
      </w:r>
      <w:r w:rsidRPr="00927316">
        <w:rPr>
          <w:sz w:val="28"/>
          <w:szCs w:val="28"/>
        </w:rPr>
        <w:t xml:space="preserve"> или иному документу, подтверждающему указанные реквизиты, включая наименование документа, его серию и номер, дату выдачи и наименование государственного органа (организации), выдавшего документ.</w:t>
      </w:r>
      <w:proofErr w:type="gramEnd"/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 xml:space="preserve">- </w:t>
      </w:r>
      <w:proofErr w:type="gramStart"/>
      <w:r w:rsidRPr="00927316">
        <w:rPr>
          <w:sz w:val="28"/>
          <w:szCs w:val="28"/>
        </w:rPr>
        <w:t>наименовании</w:t>
      </w:r>
      <w:proofErr w:type="gramEnd"/>
      <w:r w:rsidRPr="00927316"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 xml:space="preserve">- </w:t>
      </w:r>
      <w:proofErr w:type="gramStart"/>
      <w:r w:rsidRPr="00927316">
        <w:rPr>
          <w:sz w:val="28"/>
          <w:szCs w:val="28"/>
        </w:rPr>
        <w:t>количестве</w:t>
      </w:r>
      <w:proofErr w:type="gramEnd"/>
      <w:r w:rsidRPr="00927316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proofErr w:type="spellStart"/>
      <w:r>
        <w:rPr>
          <w:sz w:val="28"/>
          <w:szCs w:val="28"/>
        </w:rPr>
        <w:t>Яшкинскому</w:t>
      </w:r>
      <w:proofErr w:type="spellEnd"/>
      <w:r>
        <w:rPr>
          <w:sz w:val="28"/>
          <w:szCs w:val="28"/>
        </w:rPr>
        <w:t xml:space="preserve"> муниципальному округу</w:t>
      </w:r>
      <w:r w:rsidRPr="00927316">
        <w:rPr>
          <w:sz w:val="28"/>
          <w:szCs w:val="28"/>
        </w:rPr>
        <w:t>, в процентах;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номинальной стоимости акций.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 xml:space="preserve">- </w:t>
      </w:r>
      <w:proofErr w:type="gramStart"/>
      <w:r w:rsidRPr="00927316">
        <w:rPr>
          <w:sz w:val="28"/>
          <w:szCs w:val="28"/>
        </w:rPr>
        <w:t>наименовании</w:t>
      </w:r>
      <w:proofErr w:type="gramEnd"/>
      <w:r w:rsidRPr="00927316"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lastRenderedPageBreak/>
        <w:t xml:space="preserve">- </w:t>
      </w:r>
      <w:proofErr w:type="gramStart"/>
      <w:r w:rsidRPr="00927316">
        <w:rPr>
          <w:sz w:val="28"/>
          <w:szCs w:val="28"/>
        </w:rPr>
        <w:t>размере</w:t>
      </w:r>
      <w:proofErr w:type="gramEnd"/>
      <w:r w:rsidRPr="00927316">
        <w:rPr>
          <w:sz w:val="28"/>
          <w:szCs w:val="28"/>
        </w:rPr>
        <w:t xml:space="preserve"> уставного (складочного) капитала хозяйственного общества, товарищества и доли </w:t>
      </w:r>
      <w:r>
        <w:rPr>
          <w:sz w:val="28"/>
          <w:szCs w:val="28"/>
        </w:rPr>
        <w:t>Яшкинского муниципального округа</w:t>
      </w:r>
      <w:r w:rsidRPr="00927316">
        <w:rPr>
          <w:sz w:val="28"/>
          <w:szCs w:val="28"/>
        </w:rPr>
        <w:t xml:space="preserve"> в уставном (складочном) капитале в процентах.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>
        <w:rPr>
          <w:sz w:val="28"/>
          <w:szCs w:val="28"/>
        </w:rPr>
        <w:t>Яшкинскому</w:t>
      </w:r>
      <w:proofErr w:type="spellEnd"/>
      <w:r>
        <w:rPr>
          <w:sz w:val="28"/>
          <w:szCs w:val="28"/>
        </w:rPr>
        <w:t xml:space="preserve"> муниципальному округу</w:t>
      </w:r>
      <w:r w:rsidRPr="00927316">
        <w:rPr>
          <w:sz w:val="28"/>
          <w:szCs w:val="28"/>
        </w:rPr>
        <w:t xml:space="preserve">, иных юридических лицах, в которых </w:t>
      </w:r>
      <w:r>
        <w:rPr>
          <w:sz w:val="28"/>
          <w:szCs w:val="28"/>
        </w:rPr>
        <w:t>Яшкинский муниципальный округ</w:t>
      </w:r>
      <w:r w:rsidRPr="00927316">
        <w:rPr>
          <w:sz w:val="28"/>
          <w:szCs w:val="28"/>
        </w:rPr>
        <w:t xml:space="preserve"> является учредителем (участником), в том числе: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адрес (местонахождение);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 xml:space="preserve">- реквизиты документа - основания создания юридического лица (участия </w:t>
      </w:r>
      <w:r>
        <w:rPr>
          <w:sz w:val="28"/>
          <w:szCs w:val="28"/>
        </w:rPr>
        <w:t>Яшкинского муниципального округа</w:t>
      </w:r>
      <w:r w:rsidRPr="00927316">
        <w:rPr>
          <w:sz w:val="28"/>
          <w:szCs w:val="28"/>
        </w:rPr>
        <w:t xml:space="preserve"> в создании (уставном капитале) юридического лица);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 xml:space="preserve">- размер доли, принадлежащей </w:t>
      </w:r>
      <w:proofErr w:type="spellStart"/>
      <w:r>
        <w:rPr>
          <w:sz w:val="28"/>
          <w:szCs w:val="28"/>
        </w:rPr>
        <w:t>Яшкинскому</w:t>
      </w:r>
      <w:proofErr w:type="spellEnd"/>
      <w:r>
        <w:rPr>
          <w:sz w:val="28"/>
          <w:szCs w:val="28"/>
        </w:rPr>
        <w:t xml:space="preserve"> муниципальному округу</w:t>
      </w:r>
      <w:r w:rsidRPr="00927316">
        <w:rPr>
          <w:sz w:val="28"/>
          <w:szCs w:val="28"/>
        </w:rPr>
        <w:t xml:space="preserve"> в уставном (складочном) капитале, в процентах (для хозяйственных обществ и товариществ);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CC0C21" w:rsidRPr="00927316" w:rsidRDefault="00CC0C21" w:rsidP="00CC0C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316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</w:t>
      </w:r>
      <w:r>
        <w:rPr>
          <w:sz w:val="28"/>
          <w:szCs w:val="28"/>
        </w:rPr>
        <w:t>анизационно-правовым формам лиц»</w:t>
      </w:r>
      <w:r w:rsidRPr="00927316">
        <w:rPr>
          <w:sz w:val="28"/>
          <w:szCs w:val="28"/>
        </w:rPr>
        <w:t>.</w:t>
      </w:r>
    </w:p>
    <w:p w:rsidR="00CC0C21" w:rsidRPr="003A4034" w:rsidRDefault="00CC0C21" w:rsidP="00CC0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0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3A40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3A4034">
        <w:rPr>
          <w:rFonts w:ascii="Times New Roman" w:hAnsi="Times New Roman" w:cs="Times New Roman"/>
          <w:sz w:val="28"/>
          <w:szCs w:val="28"/>
          <w:lang w:eastAsia="en-US"/>
        </w:rPr>
        <w:t>Опубликовать настоящее решение в газете «Яшкинский вестник» и разместить на официальном сайте администрации Яшкинского муниципального округа в информационно-телекоммуникационной сети «Интернет»</w:t>
      </w:r>
      <w:r w:rsidRPr="003A4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C21" w:rsidRPr="008025B8" w:rsidRDefault="00CC0C21" w:rsidP="00E479E8">
      <w:pPr>
        <w:pStyle w:val="a3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8025B8">
        <w:rPr>
          <w:sz w:val="28"/>
          <w:szCs w:val="28"/>
        </w:rPr>
        <w:t>. Контроль за исполнением данного решения возложить на постоянный комитет по бюджету, налогам и финансовой политике</w:t>
      </w:r>
      <w:r w:rsidR="00E479E8">
        <w:rPr>
          <w:sz w:val="28"/>
          <w:szCs w:val="28"/>
        </w:rPr>
        <w:t xml:space="preserve"> Совета </w:t>
      </w:r>
      <w:proofErr w:type="gramStart"/>
      <w:r w:rsidR="00E479E8">
        <w:rPr>
          <w:sz w:val="28"/>
          <w:szCs w:val="28"/>
        </w:rPr>
        <w:t>народных</w:t>
      </w:r>
      <w:proofErr w:type="gramEnd"/>
      <w:r w:rsidR="00E479E8">
        <w:rPr>
          <w:sz w:val="28"/>
          <w:szCs w:val="28"/>
        </w:rPr>
        <w:t xml:space="preserve"> Яшкинского муниципального округа</w:t>
      </w:r>
      <w:r w:rsidRPr="008025B8">
        <w:rPr>
          <w:sz w:val="28"/>
          <w:szCs w:val="28"/>
        </w:rPr>
        <w:t xml:space="preserve"> (председатель – </w:t>
      </w:r>
      <w:proofErr w:type="spellStart"/>
      <w:r w:rsidRPr="008025B8">
        <w:rPr>
          <w:sz w:val="28"/>
          <w:szCs w:val="28"/>
        </w:rPr>
        <w:t>Елисеенко</w:t>
      </w:r>
      <w:proofErr w:type="spellEnd"/>
      <w:r w:rsidRPr="008025B8">
        <w:rPr>
          <w:sz w:val="28"/>
          <w:szCs w:val="28"/>
        </w:rPr>
        <w:t xml:space="preserve"> А.А.).</w:t>
      </w:r>
    </w:p>
    <w:p w:rsidR="00CC0C21" w:rsidRPr="003A4034" w:rsidRDefault="00CC0C21" w:rsidP="00CC0C2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3A403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C0C21" w:rsidRDefault="00CC0C21" w:rsidP="00CC0C21">
      <w:pPr>
        <w:pStyle w:val="a3"/>
        <w:spacing w:after="0"/>
        <w:jc w:val="both"/>
        <w:rPr>
          <w:sz w:val="28"/>
          <w:szCs w:val="28"/>
        </w:rPr>
      </w:pPr>
    </w:p>
    <w:p w:rsidR="00E479E8" w:rsidRDefault="00E479E8" w:rsidP="00CC0C21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78"/>
        <w:gridCol w:w="1612"/>
        <w:gridCol w:w="4024"/>
      </w:tblGrid>
      <w:tr w:rsidR="00CC0C21" w:rsidRPr="00EB1592" w:rsidTr="00CC0C21">
        <w:tc>
          <w:tcPr>
            <w:tcW w:w="4678" w:type="dxa"/>
          </w:tcPr>
          <w:p w:rsidR="00CC0C21" w:rsidRPr="00EB1592" w:rsidRDefault="00CC0C21" w:rsidP="00324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592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</w:t>
            </w:r>
          </w:p>
          <w:p w:rsidR="00CC0C21" w:rsidRPr="00EB1592" w:rsidRDefault="00CC0C21" w:rsidP="00324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592">
              <w:rPr>
                <w:rFonts w:ascii="Times New Roman" w:hAnsi="Times New Roman"/>
                <w:sz w:val="28"/>
                <w:szCs w:val="28"/>
                <w:lang w:eastAsia="en-US"/>
              </w:rPr>
              <w:t>Совета народных депутатов</w:t>
            </w:r>
          </w:p>
          <w:p w:rsidR="00CC0C21" w:rsidRPr="00EB1592" w:rsidRDefault="00CC0C21" w:rsidP="00324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592">
              <w:rPr>
                <w:rFonts w:ascii="Times New Roman" w:hAnsi="Times New Roman"/>
                <w:sz w:val="28"/>
                <w:szCs w:val="28"/>
                <w:lang w:eastAsia="en-US"/>
              </w:rPr>
              <w:t>Яшкинского муниципального округа</w:t>
            </w:r>
          </w:p>
          <w:p w:rsidR="00CC0C21" w:rsidRPr="00EB1592" w:rsidRDefault="00CC0C21" w:rsidP="00324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0C21" w:rsidRPr="00EB1592" w:rsidRDefault="00CC0C21" w:rsidP="00324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0C21" w:rsidRPr="00EB1592" w:rsidRDefault="00CC0C21" w:rsidP="00324F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592">
              <w:rPr>
                <w:rFonts w:ascii="Times New Roman" w:hAnsi="Times New Roman"/>
                <w:sz w:val="28"/>
                <w:szCs w:val="28"/>
                <w:lang w:eastAsia="en-US"/>
              </w:rPr>
              <w:t>Ю.Э. Вульф</w:t>
            </w:r>
          </w:p>
        </w:tc>
        <w:tc>
          <w:tcPr>
            <w:tcW w:w="1612" w:type="dxa"/>
          </w:tcPr>
          <w:p w:rsidR="00CC0C21" w:rsidRPr="00EB1592" w:rsidRDefault="00CC0C21" w:rsidP="00324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</w:tcPr>
          <w:p w:rsidR="00CC0C21" w:rsidRPr="00EB1592" w:rsidRDefault="000160C0" w:rsidP="00324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CC0C21" w:rsidRPr="00EB1592">
              <w:rPr>
                <w:rFonts w:ascii="Times New Roman" w:hAnsi="Times New Roman"/>
                <w:sz w:val="28"/>
                <w:szCs w:val="28"/>
                <w:lang w:eastAsia="en-US"/>
              </w:rPr>
              <w:t>Глава Яшкинского</w:t>
            </w:r>
          </w:p>
          <w:p w:rsidR="00CC0C21" w:rsidRPr="00EB1592" w:rsidRDefault="000160C0" w:rsidP="00324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bookmarkStart w:id="0" w:name="_GoBack"/>
            <w:bookmarkEnd w:id="0"/>
            <w:r w:rsidR="00CC0C21" w:rsidRPr="00EB1592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округа</w:t>
            </w:r>
          </w:p>
          <w:p w:rsidR="00CC0C21" w:rsidRPr="00EB1592" w:rsidRDefault="00CC0C21" w:rsidP="00324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0C21" w:rsidRPr="00EB1592" w:rsidRDefault="00CC0C21" w:rsidP="00324F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0C21" w:rsidRPr="00EB1592" w:rsidRDefault="00CC0C21" w:rsidP="00324F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0C21" w:rsidRPr="00EB1592" w:rsidRDefault="00CC0C21" w:rsidP="00324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5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Е.М. Курапов</w:t>
            </w:r>
          </w:p>
        </w:tc>
      </w:tr>
    </w:tbl>
    <w:p w:rsidR="000E0F2C" w:rsidRPr="00CC0C21" w:rsidRDefault="00CC0C21">
      <w:pPr>
        <w:rPr>
          <w:rFonts w:ascii="Times New Roman" w:hAnsi="Times New Roman"/>
          <w:sz w:val="28"/>
          <w:szCs w:val="28"/>
        </w:rPr>
      </w:pPr>
      <w:r w:rsidRPr="003A40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sectPr w:rsidR="000E0F2C" w:rsidRPr="00CC0C21" w:rsidSect="007831BA">
      <w:headerReference w:type="default" r:id="rId7"/>
      <w:pgSz w:w="11906" w:h="16838"/>
      <w:pgMar w:top="851" w:right="567" w:bottom="1134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4C" w:rsidRDefault="00EC7F4C" w:rsidP="00CC0C21">
      <w:pPr>
        <w:spacing w:after="0" w:line="240" w:lineRule="auto"/>
      </w:pPr>
      <w:r>
        <w:separator/>
      </w:r>
    </w:p>
  </w:endnote>
  <w:endnote w:type="continuationSeparator" w:id="0">
    <w:p w:rsidR="00EC7F4C" w:rsidRDefault="00EC7F4C" w:rsidP="00CC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4C" w:rsidRDefault="00EC7F4C" w:rsidP="00CC0C21">
      <w:pPr>
        <w:spacing w:after="0" w:line="240" w:lineRule="auto"/>
      </w:pPr>
      <w:r>
        <w:separator/>
      </w:r>
    </w:p>
  </w:footnote>
  <w:footnote w:type="continuationSeparator" w:id="0">
    <w:p w:rsidR="00EC7F4C" w:rsidRDefault="00EC7F4C" w:rsidP="00CC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84033"/>
      <w:docPartObj>
        <w:docPartGallery w:val="Page Numbers (Top of Page)"/>
        <w:docPartUnique/>
      </w:docPartObj>
    </w:sdtPr>
    <w:sdtContent>
      <w:p w:rsidR="00CC0C21" w:rsidRDefault="003A2B96">
        <w:pPr>
          <w:pStyle w:val="a7"/>
          <w:jc w:val="center"/>
        </w:pPr>
        <w:r>
          <w:fldChar w:fldCharType="begin"/>
        </w:r>
        <w:r w:rsidR="00CC0C21">
          <w:instrText>PAGE   \* MERGEFORMAT</w:instrText>
        </w:r>
        <w:r>
          <w:fldChar w:fldCharType="separate"/>
        </w:r>
        <w:r w:rsidR="003934F5">
          <w:rPr>
            <w:noProof/>
          </w:rPr>
          <w:t>3</w:t>
        </w:r>
        <w:r>
          <w:fldChar w:fldCharType="end"/>
        </w:r>
      </w:p>
    </w:sdtContent>
  </w:sdt>
  <w:p w:rsidR="00CC0C21" w:rsidRDefault="00CC0C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21"/>
    <w:rsid w:val="000160C0"/>
    <w:rsid w:val="000E0F2C"/>
    <w:rsid w:val="003934F5"/>
    <w:rsid w:val="003A2B96"/>
    <w:rsid w:val="007831BA"/>
    <w:rsid w:val="00805EE6"/>
    <w:rsid w:val="00C15B91"/>
    <w:rsid w:val="00CC0C21"/>
    <w:rsid w:val="00CF2774"/>
    <w:rsid w:val="00D14190"/>
    <w:rsid w:val="00E479E8"/>
    <w:rsid w:val="00EC7F4C"/>
    <w:rsid w:val="00F4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2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C0C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C0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C0C2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C0C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CC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C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C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C2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C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C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Новосельцева</cp:lastModifiedBy>
  <cp:revision>7</cp:revision>
  <cp:lastPrinted>2021-12-20T02:33:00Z</cp:lastPrinted>
  <dcterms:created xsi:type="dcterms:W3CDTF">2021-12-20T02:16:00Z</dcterms:created>
  <dcterms:modified xsi:type="dcterms:W3CDTF">2021-12-24T09:12:00Z</dcterms:modified>
</cp:coreProperties>
</file>