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3" w:rsidRPr="009F0A36" w:rsidRDefault="000F3F13" w:rsidP="000F3F1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F0A36">
        <w:rPr>
          <w:rFonts w:ascii="Arial" w:hAnsi="Arial" w:cs="Arial"/>
          <w:b/>
          <w:bCs/>
          <w:kern w:val="28"/>
          <w:sz w:val="28"/>
          <w:szCs w:val="28"/>
        </w:rPr>
        <w:t>Кемеровская область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proofErr w:type="spellStart"/>
      <w:r w:rsidRPr="009F0A36">
        <w:rPr>
          <w:rFonts w:ascii="Arial" w:hAnsi="Arial" w:cs="Arial"/>
          <w:b/>
          <w:bCs/>
          <w:kern w:val="28"/>
          <w:sz w:val="28"/>
          <w:szCs w:val="28"/>
        </w:rPr>
        <w:t>Яшкинский</w:t>
      </w:r>
      <w:proofErr w:type="spellEnd"/>
      <w:r w:rsidRPr="009F0A36">
        <w:rPr>
          <w:rFonts w:ascii="Arial" w:hAnsi="Arial" w:cs="Arial"/>
          <w:b/>
          <w:bCs/>
          <w:kern w:val="28"/>
          <w:sz w:val="28"/>
          <w:szCs w:val="28"/>
        </w:rPr>
        <w:t xml:space="preserve"> муниципальный район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proofErr w:type="spellStart"/>
      <w:r w:rsidRPr="009F0A36">
        <w:rPr>
          <w:rFonts w:ascii="Arial" w:hAnsi="Arial" w:cs="Arial"/>
          <w:b/>
          <w:bCs/>
          <w:kern w:val="28"/>
          <w:sz w:val="28"/>
          <w:szCs w:val="28"/>
        </w:rPr>
        <w:t>Поломошинское</w:t>
      </w:r>
      <w:proofErr w:type="spellEnd"/>
      <w:r w:rsidRPr="009F0A36">
        <w:rPr>
          <w:rFonts w:ascii="Arial" w:hAnsi="Arial" w:cs="Arial"/>
          <w:b/>
          <w:bCs/>
          <w:kern w:val="28"/>
          <w:sz w:val="28"/>
          <w:szCs w:val="28"/>
        </w:rPr>
        <w:t xml:space="preserve"> сельское поселение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F0A36">
        <w:rPr>
          <w:rFonts w:ascii="Arial" w:hAnsi="Arial" w:cs="Arial"/>
          <w:b/>
          <w:bCs/>
          <w:kern w:val="28"/>
          <w:sz w:val="28"/>
          <w:szCs w:val="28"/>
        </w:rPr>
        <w:t>администрация Поломошинского сельского поселения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3F13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3F13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F0A36">
        <w:rPr>
          <w:rFonts w:ascii="Arial" w:hAnsi="Arial" w:cs="Arial"/>
          <w:b/>
          <w:bCs/>
          <w:kern w:val="28"/>
          <w:sz w:val="28"/>
          <w:szCs w:val="28"/>
        </w:rPr>
        <w:t>Постановление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F0A36">
        <w:rPr>
          <w:rFonts w:ascii="Arial" w:hAnsi="Arial" w:cs="Arial"/>
          <w:b/>
          <w:bCs/>
          <w:kern w:val="28"/>
          <w:sz w:val="28"/>
          <w:szCs w:val="28"/>
        </w:rPr>
        <w:t xml:space="preserve">от </w:t>
      </w:r>
      <w:r w:rsidR="00401793">
        <w:rPr>
          <w:rFonts w:ascii="Arial" w:hAnsi="Arial" w:cs="Arial"/>
          <w:b/>
          <w:bCs/>
          <w:kern w:val="28"/>
          <w:sz w:val="28"/>
          <w:szCs w:val="28"/>
          <w:u w:val="single"/>
        </w:rPr>
        <w:t>03 апреля</w:t>
      </w:r>
      <w:r w:rsidR="004443B2">
        <w:rPr>
          <w:rFonts w:ascii="Arial" w:hAnsi="Arial" w:cs="Arial"/>
          <w:b/>
          <w:bCs/>
          <w:kern w:val="28"/>
          <w:sz w:val="28"/>
          <w:szCs w:val="28"/>
        </w:rPr>
        <w:t xml:space="preserve"> 2018</w:t>
      </w:r>
      <w:r w:rsidRPr="009F0A36">
        <w:rPr>
          <w:rFonts w:ascii="Arial" w:hAnsi="Arial" w:cs="Arial"/>
          <w:b/>
          <w:bCs/>
          <w:kern w:val="28"/>
          <w:sz w:val="28"/>
          <w:szCs w:val="28"/>
        </w:rPr>
        <w:t xml:space="preserve"> года №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="00401793">
        <w:rPr>
          <w:rFonts w:ascii="Arial" w:hAnsi="Arial" w:cs="Arial"/>
          <w:b/>
          <w:bCs/>
          <w:kern w:val="28"/>
          <w:sz w:val="28"/>
          <w:szCs w:val="28"/>
        </w:rPr>
        <w:t>11</w:t>
      </w:r>
      <w:r>
        <w:rPr>
          <w:rFonts w:ascii="Arial" w:hAnsi="Arial" w:cs="Arial"/>
          <w:b/>
          <w:bCs/>
          <w:kern w:val="28"/>
          <w:sz w:val="28"/>
          <w:szCs w:val="28"/>
        </w:rPr>
        <w:t>-п</w:t>
      </w: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3F13" w:rsidRPr="009F0A36" w:rsidRDefault="000F3F13" w:rsidP="000F3F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«</w:t>
      </w:r>
      <w:r w:rsidRPr="009F0A36">
        <w:rPr>
          <w:rFonts w:ascii="Arial" w:hAnsi="Arial" w:cs="Arial"/>
          <w:b/>
          <w:bCs/>
          <w:kern w:val="28"/>
          <w:sz w:val="28"/>
          <w:szCs w:val="28"/>
        </w:rPr>
        <w:t>Об утверждении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актуализированной</w:t>
      </w:r>
      <w:r w:rsidRPr="009F0A36">
        <w:rPr>
          <w:rFonts w:ascii="Arial" w:hAnsi="Arial" w:cs="Arial"/>
          <w:b/>
          <w:bCs/>
          <w:kern w:val="28"/>
          <w:sz w:val="28"/>
          <w:szCs w:val="28"/>
        </w:rPr>
        <w:t xml:space="preserve"> схемы теплоснабжения Поломошинского сельского поселения Яшкинского муниципального района</w:t>
      </w:r>
      <w:r>
        <w:rPr>
          <w:rFonts w:ascii="Arial" w:hAnsi="Arial" w:cs="Arial"/>
          <w:b/>
          <w:bCs/>
          <w:kern w:val="28"/>
          <w:sz w:val="28"/>
          <w:szCs w:val="28"/>
        </w:rPr>
        <w:t>»</w:t>
      </w:r>
    </w:p>
    <w:p w:rsidR="000F3F13" w:rsidRPr="009F0A36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Default="000F3F13" w:rsidP="000F3F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25F">
        <w:rPr>
          <w:rFonts w:ascii="Arial" w:hAnsi="Arial" w:cs="Arial"/>
          <w:sz w:val="24"/>
          <w:szCs w:val="24"/>
        </w:rPr>
        <w:t xml:space="preserve">В соответствии с частью 1 статьи 6, статьей 23 Федерального закона от 27.07.2010 №190-ФЗ «О теплоснабжении»,  постановлением Правительства Российской Федерации от 20.02.2012 №154 «О 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443B2">
        <w:rPr>
          <w:rFonts w:ascii="Arial" w:hAnsi="Arial" w:cs="Arial"/>
          <w:sz w:val="24"/>
          <w:szCs w:val="24"/>
        </w:rPr>
        <w:t>«</w:t>
      </w:r>
      <w:proofErr w:type="spellStart"/>
      <w:r w:rsidRPr="007C425F">
        <w:rPr>
          <w:rFonts w:ascii="Arial" w:hAnsi="Arial" w:cs="Arial"/>
          <w:sz w:val="24"/>
          <w:szCs w:val="24"/>
        </w:rPr>
        <w:t>Поломошинское</w:t>
      </w:r>
      <w:proofErr w:type="spellEnd"/>
      <w:r w:rsidRPr="007C425F">
        <w:rPr>
          <w:rFonts w:ascii="Arial" w:hAnsi="Arial" w:cs="Arial"/>
          <w:sz w:val="24"/>
          <w:szCs w:val="24"/>
        </w:rPr>
        <w:t xml:space="preserve"> сельское поселение</w:t>
      </w:r>
      <w:r w:rsidR="004443B2">
        <w:rPr>
          <w:rFonts w:ascii="Arial" w:hAnsi="Arial" w:cs="Arial"/>
          <w:sz w:val="24"/>
          <w:szCs w:val="24"/>
        </w:rPr>
        <w:t>»</w:t>
      </w:r>
      <w:r w:rsidRPr="007C425F">
        <w:rPr>
          <w:rFonts w:ascii="Arial" w:hAnsi="Arial" w:cs="Arial"/>
          <w:sz w:val="24"/>
          <w:szCs w:val="24"/>
        </w:rPr>
        <w:t>,</w:t>
      </w:r>
      <w:proofErr w:type="gramEnd"/>
    </w:p>
    <w:p w:rsidR="000F3F13" w:rsidRPr="007C425F" w:rsidRDefault="000F3F13" w:rsidP="000F3F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25F">
        <w:rPr>
          <w:rFonts w:ascii="Arial" w:hAnsi="Arial" w:cs="Arial"/>
          <w:sz w:val="24"/>
          <w:szCs w:val="24"/>
        </w:rPr>
        <w:t xml:space="preserve"> </w:t>
      </w:r>
    </w:p>
    <w:p w:rsidR="000F3F13" w:rsidRPr="007C425F" w:rsidRDefault="000F3F13" w:rsidP="000F3F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25F">
        <w:rPr>
          <w:rFonts w:ascii="Arial" w:hAnsi="Arial" w:cs="Arial"/>
          <w:sz w:val="24"/>
          <w:szCs w:val="24"/>
        </w:rPr>
        <w:t>1. Утвердить актуализированн</w:t>
      </w:r>
      <w:r>
        <w:rPr>
          <w:rFonts w:ascii="Arial" w:hAnsi="Arial" w:cs="Arial"/>
          <w:sz w:val="24"/>
          <w:szCs w:val="24"/>
        </w:rPr>
        <w:t>ую</w:t>
      </w:r>
      <w:r w:rsidRPr="007C425F">
        <w:rPr>
          <w:rFonts w:ascii="Arial" w:hAnsi="Arial" w:cs="Arial"/>
          <w:sz w:val="24"/>
          <w:szCs w:val="24"/>
        </w:rPr>
        <w:t xml:space="preserve"> схем</w:t>
      </w:r>
      <w:r>
        <w:rPr>
          <w:rFonts w:ascii="Arial" w:hAnsi="Arial" w:cs="Arial"/>
          <w:sz w:val="24"/>
          <w:szCs w:val="24"/>
        </w:rPr>
        <w:t>у</w:t>
      </w:r>
      <w:r w:rsidRPr="007C425F">
        <w:rPr>
          <w:rFonts w:ascii="Arial" w:hAnsi="Arial" w:cs="Arial"/>
          <w:sz w:val="24"/>
          <w:szCs w:val="24"/>
        </w:rPr>
        <w:t xml:space="preserve"> теплоснабжения Поломошинского сельского поселения Яшкинского муниципального района </w:t>
      </w:r>
      <w:r>
        <w:rPr>
          <w:rFonts w:ascii="Arial" w:hAnsi="Arial" w:cs="Arial"/>
          <w:sz w:val="24"/>
          <w:szCs w:val="24"/>
        </w:rPr>
        <w:t>(Приложение №1)</w:t>
      </w:r>
    </w:p>
    <w:p w:rsidR="000F3F13" w:rsidRPr="007C425F" w:rsidRDefault="000F3F13" w:rsidP="000F3F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C425F">
        <w:rPr>
          <w:rFonts w:ascii="Arial" w:hAnsi="Arial" w:cs="Arial"/>
          <w:sz w:val="24"/>
          <w:szCs w:val="24"/>
        </w:rPr>
        <w:t xml:space="preserve">. Обнародовать настоящее постановление на информационном стенде в администрации Поломошинского сельского поселения </w:t>
      </w:r>
    </w:p>
    <w:p w:rsidR="000F3F13" w:rsidRPr="007C425F" w:rsidRDefault="000F3F13" w:rsidP="000F3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5F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C425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C425F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официального обнародования.</w:t>
      </w:r>
    </w:p>
    <w:p w:rsidR="000F3F13" w:rsidRPr="007C425F" w:rsidRDefault="000F3F13" w:rsidP="000F3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5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4</w:t>
      </w:r>
      <w:r w:rsidRPr="007C425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2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42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3F13" w:rsidRPr="007C425F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Pr="009F0A36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Pr="009F0A36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Pr="009F0A36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Pr="009F0A36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Pr="009F0A36" w:rsidRDefault="000535AB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F3F13" w:rsidRPr="009F0A36">
        <w:rPr>
          <w:rFonts w:ascii="Arial" w:hAnsi="Arial" w:cs="Arial"/>
          <w:sz w:val="24"/>
          <w:szCs w:val="24"/>
        </w:rPr>
        <w:t>лава</w:t>
      </w:r>
    </w:p>
    <w:p w:rsidR="000F3F13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A36">
        <w:rPr>
          <w:rFonts w:ascii="Arial" w:hAnsi="Arial" w:cs="Arial"/>
          <w:sz w:val="24"/>
          <w:szCs w:val="24"/>
        </w:rPr>
        <w:t xml:space="preserve">Поломошинского сельского поселения                                                 </w:t>
      </w:r>
      <w:proofErr w:type="spellStart"/>
      <w:r w:rsidRPr="009F0A36">
        <w:rPr>
          <w:rFonts w:ascii="Arial" w:hAnsi="Arial" w:cs="Arial"/>
          <w:sz w:val="24"/>
          <w:szCs w:val="24"/>
        </w:rPr>
        <w:t>Ю.П.Марущак</w:t>
      </w:r>
      <w:proofErr w:type="spellEnd"/>
    </w:p>
    <w:p w:rsidR="000F3F13" w:rsidRPr="00CE513F" w:rsidRDefault="000F3F13" w:rsidP="000F3F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3F13" w:rsidRDefault="000F3F13" w:rsidP="000F3F13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A87B46" w:rsidRDefault="00A87B46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Поломошинского сельского поселения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Яшкинского муниципального района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актуализированной схемы 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теплоснабжения Поломошинского сельского </w:t>
      </w:r>
    </w:p>
    <w:p w:rsidR="000F3F13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Яшкинского муниципального района»</w:t>
      </w:r>
    </w:p>
    <w:p w:rsidR="000F3F13" w:rsidRPr="00CE513F" w:rsidRDefault="000F3F13" w:rsidP="000F3F13">
      <w:pPr>
        <w:pStyle w:val="af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01793">
        <w:rPr>
          <w:rFonts w:ascii="Times New Roman" w:hAnsi="Times New Roman"/>
          <w:sz w:val="24"/>
          <w:szCs w:val="24"/>
          <w:u w:val="single"/>
        </w:rPr>
        <w:t xml:space="preserve"> 03.04.</w:t>
      </w:r>
      <w:r w:rsidR="004443B2">
        <w:rPr>
          <w:rFonts w:ascii="Times New Roman" w:hAnsi="Times New Roman"/>
          <w:sz w:val="24"/>
          <w:szCs w:val="24"/>
          <w:u w:val="single"/>
        </w:rPr>
        <w:t>2018</w:t>
      </w:r>
      <w:r w:rsidR="004017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7B46" w:rsidRPr="00A87B46">
        <w:rPr>
          <w:rFonts w:ascii="Times New Roman" w:hAnsi="Times New Roman"/>
          <w:sz w:val="24"/>
          <w:szCs w:val="24"/>
          <w:u w:val="single"/>
        </w:rPr>
        <w:t>г</w:t>
      </w:r>
      <w:r w:rsidR="00A87B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="00A87B46">
        <w:rPr>
          <w:rFonts w:ascii="Times New Roman" w:hAnsi="Times New Roman"/>
          <w:sz w:val="24"/>
          <w:szCs w:val="24"/>
        </w:rPr>
        <w:t xml:space="preserve"> </w:t>
      </w:r>
      <w:r w:rsidR="00401793">
        <w:rPr>
          <w:rFonts w:ascii="Times New Roman" w:hAnsi="Times New Roman"/>
          <w:sz w:val="24"/>
          <w:szCs w:val="24"/>
          <w:u w:val="single"/>
        </w:rPr>
        <w:t>11</w:t>
      </w:r>
      <w:r w:rsidR="00A87B46" w:rsidRPr="00A87B46">
        <w:rPr>
          <w:rFonts w:ascii="Times New Roman" w:hAnsi="Times New Roman"/>
          <w:sz w:val="24"/>
          <w:szCs w:val="24"/>
          <w:u w:val="single"/>
        </w:rPr>
        <w:t>-п</w:t>
      </w:r>
    </w:p>
    <w:p w:rsidR="008B6727" w:rsidRDefault="008B6727" w:rsidP="008B6727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часть</w:t>
      </w:r>
    </w:p>
    <w:p w:rsidR="008B6727" w:rsidRDefault="008B6727" w:rsidP="008B6727">
      <w:pPr>
        <w:pStyle w:val="af4"/>
        <w:ind w:left="927"/>
        <w:rPr>
          <w:rFonts w:ascii="Times New Roman" w:hAnsi="Times New Roman"/>
          <w:b/>
          <w:sz w:val="24"/>
          <w:szCs w:val="24"/>
        </w:rPr>
      </w:pPr>
    </w:p>
    <w:p w:rsidR="008B6727" w:rsidRDefault="008B6727" w:rsidP="008B6727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Поломошинское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Яшкинского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Кемеровской области.  В состав сельского поселения входят: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оломошное, </w:t>
      </w:r>
      <w:proofErr w:type="spellStart"/>
      <w:r>
        <w:rPr>
          <w:rFonts w:ascii="Times New Roman" w:hAnsi="Times New Roman"/>
          <w:sz w:val="28"/>
          <w:szCs w:val="28"/>
        </w:rPr>
        <w:t>ст.Тутальская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п.Октябрьский,  </w:t>
      </w:r>
      <w:proofErr w:type="spellStart"/>
      <w:r>
        <w:rPr>
          <w:rFonts w:ascii="Times New Roman" w:hAnsi="Times New Roman"/>
          <w:sz w:val="28"/>
          <w:szCs w:val="28"/>
        </w:rPr>
        <w:t>п.Тутальский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санаторий, </w:t>
      </w:r>
      <w:proofErr w:type="spellStart"/>
      <w:r>
        <w:rPr>
          <w:rFonts w:ascii="Times New Roman" w:hAnsi="Times New Roman"/>
          <w:sz w:val="28"/>
          <w:szCs w:val="28"/>
        </w:rPr>
        <w:t>п.Осоавиахим</w:t>
      </w:r>
      <w:proofErr w:type="spellEnd"/>
      <w:r>
        <w:rPr>
          <w:rFonts w:ascii="Times New Roman" w:hAnsi="Times New Roman"/>
          <w:sz w:val="28"/>
          <w:szCs w:val="28"/>
        </w:rPr>
        <w:t xml:space="preserve">, п.Сланцевый Рудник, </w:t>
      </w:r>
      <w:proofErr w:type="spellStart"/>
      <w:r>
        <w:rPr>
          <w:rFonts w:ascii="Times New Roman" w:hAnsi="Times New Roman"/>
          <w:sz w:val="28"/>
          <w:szCs w:val="28"/>
        </w:rPr>
        <w:t>п.Тутальский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санаторий.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</w:t>
      </w:r>
      <w:r w:rsidR="004443B2">
        <w:rPr>
          <w:rFonts w:ascii="Times New Roman" w:hAnsi="Times New Roman"/>
          <w:sz w:val="28"/>
          <w:szCs w:val="28"/>
        </w:rPr>
        <w:t>ленность населения на 01.01.2018 г - 2265</w:t>
      </w:r>
      <w:r>
        <w:rPr>
          <w:rFonts w:ascii="Times New Roman" w:hAnsi="Times New Roman"/>
          <w:sz w:val="28"/>
          <w:szCs w:val="28"/>
        </w:rPr>
        <w:t xml:space="preserve"> чел. Площадь территории в границ</w:t>
      </w:r>
      <w:r w:rsidR="004443B2">
        <w:rPr>
          <w:rFonts w:ascii="Times New Roman" w:hAnsi="Times New Roman"/>
          <w:sz w:val="28"/>
          <w:szCs w:val="28"/>
        </w:rPr>
        <w:t xml:space="preserve">ах сельского поселения–630,4 </w:t>
      </w:r>
      <w:r>
        <w:rPr>
          <w:rFonts w:ascii="Times New Roman" w:hAnsi="Times New Roman"/>
          <w:sz w:val="28"/>
          <w:szCs w:val="28"/>
        </w:rPr>
        <w:t>га. Площадь населенных пунктов: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оломошное- 357,0 га,  ст.Тутальская-164,0 га, п.Октябрьский 58,0 га,  </w:t>
      </w:r>
      <w:proofErr w:type="spellStart"/>
      <w:r>
        <w:rPr>
          <w:rFonts w:ascii="Times New Roman" w:hAnsi="Times New Roman"/>
          <w:sz w:val="28"/>
          <w:szCs w:val="28"/>
        </w:rPr>
        <w:t>п.Тутальский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санаторий- 15,4 га, п.Осоавиахим-23,0га, п.Сланцевый Рудник-13,0.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Для 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.П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оломошное, являющегося административным центром Поломошинского сельского поселения, предлагается размещение новой жилой застройки. </w:t>
      </w:r>
      <w:r>
        <w:rPr>
          <w:rFonts w:ascii="Times New Roman" w:hAnsi="Times New Roman"/>
          <w:sz w:val="28"/>
          <w:szCs w:val="28"/>
        </w:rPr>
        <w:t>Из-за невозможности расширения границ населенного пункта по причинам градостроительных ограничений (санитарно-защитная зона от производственной территории,  р. Томь с водоохраной зоной)  и нерационального, хаотичного использования, сложившейся жилой структуры, исправить которую без затрагивания интересов собственников не представляется возможным. Жилые дома планируется  разместить в границах населенного пункта: многоквартирные жилые дома в районе существующих зданий клуба и школы; усадебные – на северо-западе села,  в районе улицы Нагорной.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пер. </w:t>
      </w:r>
      <w:proofErr w:type="gramStart"/>
      <w:r>
        <w:rPr>
          <w:rFonts w:ascii="Times New Roman" w:hAnsi="Times New Roman"/>
          <w:sz w:val="28"/>
          <w:szCs w:val="28"/>
        </w:rPr>
        <w:t>Школьному</w:t>
      </w:r>
      <w:proofErr w:type="gramEnd"/>
      <w:r>
        <w:rPr>
          <w:rFonts w:ascii="Times New Roman" w:hAnsi="Times New Roman"/>
          <w:sz w:val="28"/>
          <w:szCs w:val="28"/>
        </w:rPr>
        <w:t>, западнее детского сада предлагается разместить оздоровительный комплекс со спортивным залом, баней, гостиницей и помещения бытового обслуживания; в районе новой усадебной застройки – магазин продовольственных и промышленных товаров.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многоквартирных жилых домов и объектов обслуживания требуется разработать проект инженерного обеспечения: котельная, водонапорная башня, очистные, ТП.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являющегося, практически, продолжением с. Поломошное, планируется  </w:t>
      </w:r>
      <w:r>
        <w:rPr>
          <w:rFonts w:ascii="Times New Roman" w:hAnsi="Times New Roman"/>
          <w:kern w:val="2"/>
          <w:sz w:val="28"/>
          <w:szCs w:val="28"/>
        </w:rPr>
        <w:t>размещение новой жилой застройки, увеличение количества объектов обслуживания.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границах населенного пункта, в западной части поселка на землях сельскохозяйственного использования планируется сформировать земельные участки для строительства 100 - 106  усадебных жилых домов.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Рядом с существующим магазином около здания вокзала на ул. М. </w:t>
      </w:r>
      <w:proofErr w:type="spellStart"/>
      <w:r>
        <w:rPr>
          <w:rFonts w:ascii="Times New Roman" w:hAnsi="Times New Roman"/>
          <w:sz w:val="28"/>
          <w:szCs w:val="28"/>
        </w:rPr>
        <w:t>Ракевича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разместить требуемые объекты обслуживания – помещения бытового обслуживания, аптечный киоск. На территории существующего  детского сада построить новое здание вместо старого.</w:t>
      </w:r>
    </w:p>
    <w:p w:rsidR="008B6727" w:rsidRDefault="008B6727" w:rsidP="008B6727">
      <w:pPr>
        <w:spacing w:after="0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  увеличение площади жилой застройки за счёт уплотнения существующей селитебной территории и выделения свободных участков. Жилые кварталы для перспективного строительства предполагается разместить  вдоль улицы Новой и восточнее ул. Центральной.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п. </w:t>
      </w:r>
      <w:proofErr w:type="spellStart"/>
      <w:r>
        <w:rPr>
          <w:rFonts w:ascii="Times New Roman" w:hAnsi="Times New Roman"/>
          <w:sz w:val="28"/>
          <w:szCs w:val="28"/>
        </w:rPr>
        <w:t>Тутальский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санаторий из-за природной привлекательности места предлаг</w:t>
      </w:r>
      <w:r w:rsidR="00670FB2">
        <w:rPr>
          <w:rFonts w:ascii="Times New Roman" w:hAnsi="Times New Roman"/>
          <w:sz w:val="28"/>
          <w:szCs w:val="28"/>
        </w:rPr>
        <w:t>ается развитие усадебного жилья.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Осоавиахим</w:t>
      </w:r>
      <w:proofErr w:type="spellEnd"/>
      <w:r>
        <w:rPr>
          <w:rFonts w:ascii="Times New Roman" w:hAnsi="Times New Roman"/>
          <w:sz w:val="28"/>
          <w:szCs w:val="28"/>
        </w:rPr>
        <w:t xml:space="preserve">  и п. Сланцевый Рудник, являются  дачными поселками для жителей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Юрга и г. Кемерово, развитие не предусмотрено. Пустующую территорию бывшего пионерского лагеря в п. Сланцевый Рудник желательно использовать для оздоровительного отдыха.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Поломошинского сельского поселения осуществляется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централизованного отопления присутствуют в двух населённых пунктах.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670F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Поломошное  находится две котельные: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центральная котельная оборудована пятью  водогрейными котлами: КВР 0,4 (1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, КВР-0,5 (2шт), КВР- 0,8 ( 1шт), ВКР-0,56К (1шт);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котельная МБОУ « </w:t>
      </w:r>
      <w:proofErr w:type="spellStart"/>
      <w:r>
        <w:rPr>
          <w:rFonts w:ascii="Times New Roman" w:hAnsi="Times New Roman"/>
          <w:sz w:val="28"/>
          <w:szCs w:val="28"/>
        </w:rPr>
        <w:t>Поломошинская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 оборудована двумя водогрейными котлами: КВР 0,56К.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находится одна котельная: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котельная коррекционной школы оборудована двумя водогрейными котлами: КВР 0,56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B6727" w:rsidRDefault="008B6727" w:rsidP="008B6727">
      <w:pPr>
        <w:pStyle w:val="af4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жилого фонда осуществляется часть  от индивидуальных источников тепла, часть от  котельной.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23-01-99 «Строительная климатология» </w:t>
      </w:r>
      <w:proofErr w:type="spellStart"/>
      <w:r>
        <w:rPr>
          <w:rFonts w:ascii="Times New Roman" w:hAnsi="Times New Roman"/>
          <w:sz w:val="28"/>
          <w:szCs w:val="28"/>
        </w:rPr>
        <w:t>Поломошинское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относится к 1В климатическому району.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Расчётная температура наружного воздуха составляет – 39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температура отопительного периода – -7,4°С.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отопительного периода (число дней с температурой не выше +8°С) – 230 суток;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Сейсмичность до 6 баллов.</w:t>
      </w:r>
    </w:p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Общая характеристика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оломошное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2077"/>
        <w:gridCol w:w="1702"/>
        <w:gridCol w:w="1488"/>
        <w:gridCol w:w="1488"/>
      </w:tblGrid>
      <w:tr w:rsidR="008B6727" w:rsidTr="00BF6E3F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68" w:hanging="68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ind w:left="68" w:hanging="68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89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(2020г.)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74" w:hanging="74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left="74" w:hanging="74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66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8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7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357,0</w:t>
            </w:r>
          </w:p>
        </w:tc>
      </w:tr>
      <w:tr w:rsidR="008B6727" w:rsidTr="00BF6E3F">
        <w:trPr>
          <w:trHeight w:val="70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66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70FB2">
              <w:rPr>
                <w:rFonts w:ascii="Times New Roman" w:hAnsi="Times New Roman"/>
                <w:bCs/>
              </w:rPr>
              <w:t>525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8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7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1580</w:t>
            </w:r>
          </w:p>
        </w:tc>
      </w:tr>
      <w:tr w:rsidR="008B6727" w:rsidTr="00BF6E3F">
        <w:trPr>
          <w:trHeight w:val="70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66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8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7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8B6727" w:rsidTr="00BF6E3F">
        <w:trPr>
          <w:trHeight w:val="70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новое жилищное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</w:tbl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 Общая характеристика 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755"/>
        <w:gridCol w:w="1657"/>
        <w:gridCol w:w="1388"/>
        <w:gridCol w:w="1659"/>
      </w:tblGrid>
      <w:tr w:rsidR="008B6727" w:rsidTr="00BF6E3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(2020г.)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164,0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164,0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right="-162" w:firstLine="18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164,0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545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510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0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9,14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Существующий сохраняемый 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Новое жилищное строительство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5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</w:tbl>
    <w:p w:rsidR="008B6727" w:rsidRDefault="008B6727" w:rsidP="008B6727">
      <w:pPr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</w:p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Общая характеристика п. </w:t>
      </w:r>
      <w:proofErr w:type="spellStart"/>
      <w:r>
        <w:rPr>
          <w:rFonts w:ascii="Times New Roman" w:hAnsi="Times New Roman"/>
          <w:sz w:val="28"/>
          <w:szCs w:val="28"/>
        </w:rPr>
        <w:t>Тутальский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755"/>
        <w:gridCol w:w="1657"/>
        <w:gridCol w:w="1388"/>
        <w:gridCol w:w="1659"/>
      </w:tblGrid>
      <w:tr w:rsidR="008B6727" w:rsidTr="00BF6E3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(2020г.)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right="-162" w:firstLine="18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147,6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Население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0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Существующий сохраняемый 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Новое жилищное строительство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</w:tbl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4. Общая характеристика 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755"/>
        <w:gridCol w:w="1657"/>
        <w:gridCol w:w="1388"/>
        <w:gridCol w:w="1659"/>
      </w:tblGrid>
      <w:tr w:rsidR="008B6727" w:rsidTr="00BF6E3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670FB2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</w:t>
            </w:r>
            <w:r w:rsidR="008B6727">
              <w:rPr>
                <w:rFonts w:ascii="Times New Roman" w:hAnsi="Times New Roman"/>
                <w:b/>
              </w:rPr>
              <w:t>2020г.)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right="-162" w:firstLine="18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0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Существующий сохраняемый 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Новое жилищное строительство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B6727" w:rsidRDefault="008B6727" w:rsidP="008B6727">
      <w:pPr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</w:p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Общая характеристика п. </w:t>
      </w:r>
      <w:proofErr w:type="spellStart"/>
      <w:r>
        <w:rPr>
          <w:rFonts w:ascii="Times New Roman" w:hAnsi="Times New Roman"/>
          <w:sz w:val="28"/>
          <w:szCs w:val="28"/>
        </w:rPr>
        <w:t>Осоавиахим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755"/>
        <w:gridCol w:w="1657"/>
        <w:gridCol w:w="1388"/>
        <w:gridCol w:w="1659"/>
      </w:tblGrid>
      <w:tr w:rsidR="008B6727" w:rsidTr="00BF6E3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(2020г.)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right="-162" w:firstLine="18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0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Существующий сохраняемый 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Новое жилищное строительство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B6727" w:rsidRPr="002773E4" w:rsidRDefault="008B6727" w:rsidP="008B6727">
      <w:pPr>
        <w:rPr>
          <w:rFonts w:ascii="Times New Roman" w:hAnsi="Times New Roman"/>
          <w:sz w:val="24"/>
          <w:szCs w:val="24"/>
        </w:rPr>
      </w:pPr>
    </w:p>
    <w:p w:rsidR="008B6727" w:rsidRDefault="008B6727" w:rsidP="008B6727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 Общая характеристика п. Сланцевый Рудник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755"/>
        <w:gridCol w:w="1657"/>
        <w:gridCol w:w="1388"/>
        <w:gridCol w:w="1659"/>
      </w:tblGrid>
      <w:tr w:rsidR="008B6727" w:rsidTr="00BF6E3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Единица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left="170" w:hanging="17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Современное состояние</w:t>
            </w:r>
          </w:p>
          <w:p w:rsidR="008B6727" w:rsidRDefault="00670FB2" w:rsidP="00BF6E3F">
            <w:pPr>
              <w:widowControl w:val="0"/>
              <w:adjustRightInd w:val="0"/>
              <w:spacing w:after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 2017</w:t>
            </w:r>
            <w:r w:rsidR="008B672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Первая очередь (2020г.)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</w:rPr>
              <w:t>Расчетный срок</w:t>
            </w:r>
          </w:p>
          <w:p w:rsidR="008B6727" w:rsidRDefault="008B6727" w:rsidP="00BF6E3F">
            <w:pPr>
              <w:widowControl w:val="0"/>
              <w:adjustRightInd w:val="0"/>
              <w:spacing w:after="0"/>
              <w:ind w:firstLine="17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(2030 г.)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Общая площадь земель в границах села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right="-162" w:firstLine="18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hanging="3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ind w:firstLine="1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</w:rPr>
              <w:t>Жилищный фонд – всего,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08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общ. пл.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Существующий сохраняемый жилищный фонд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8B6727" w:rsidTr="00BF6E3F">
        <w:trPr>
          <w:trHeight w:val="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Новое жилищное строительство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169"/>
              <w:jc w:val="center"/>
              <w:rPr>
                <w:rFonts w:ascii="Times New Roman" w:eastAsia="Microsoft YaHei" w:hAnsi="Times New Roman"/>
                <w:bCs/>
                <w:spacing w:val="-5"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“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B6727" w:rsidRDefault="008B6727" w:rsidP="008B6727">
      <w:pPr>
        <w:rPr>
          <w:rFonts w:ascii="Times New Roman" w:hAnsi="Times New Roman"/>
        </w:rPr>
      </w:pPr>
    </w:p>
    <w:p w:rsidR="008B6727" w:rsidRDefault="008B6727" w:rsidP="008B6727">
      <w:pPr>
        <w:pStyle w:val="2"/>
        <w:tabs>
          <w:tab w:val="left" w:pos="708"/>
        </w:tabs>
        <w:spacing w:before="0" w:after="0"/>
        <w:rPr>
          <w:b w:val="0"/>
          <w:szCs w:val="28"/>
        </w:rPr>
      </w:pPr>
      <w:bookmarkStart w:id="0" w:name="_Toc330230162"/>
      <w:bookmarkStart w:id="1" w:name="_Toc291687919"/>
      <w:r>
        <w:rPr>
          <w:szCs w:val="28"/>
        </w:rPr>
        <w:t>Функциональная структура организации теплоснабжения</w:t>
      </w:r>
      <w:bookmarkEnd w:id="0"/>
      <w:bookmarkEnd w:id="1"/>
    </w:p>
    <w:p w:rsidR="008B6727" w:rsidRDefault="008B6727" w:rsidP="008B6727"/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Поломошинского сельского поселения осуществляют три  котельные. Котельные находятся в следующих населенных пунктах: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Центральная котельная - с. Поломошное;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Котельная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сад- с. Поломошное;;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Котельная коррекционной школы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утальская</w:t>
      </w:r>
      <w:proofErr w:type="spellEnd"/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установленная мощность </w:t>
      </w:r>
      <w:proofErr w:type="spellStart"/>
      <w:r>
        <w:rPr>
          <w:rFonts w:ascii="Times New Roman" w:hAnsi="Times New Roman"/>
          <w:sz w:val="28"/>
          <w:szCs w:val="28"/>
        </w:rPr>
        <w:t>котлоагрегатов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4,84 Гкал/час. Система теплоснабжения смешанная (закрытая- 2820, открытая- 80 м), 2-х трубная. Общая протяженность теплотрасс составляет 2900 метров.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с. Поломошное расположены две  котельные, которые снабжают теплом объекты соцкультбыта и жилой фонд:</w:t>
      </w:r>
    </w:p>
    <w:p w:rsidR="008B6727" w:rsidRPr="00CB1612" w:rsidRDefault="008B6727" w:rsidP="008B6727">
      <w:pPr>
        <w:pStyle w:val="af4"/>
        <w:widowControl w:val="0"/>
        <w:numPr>
          <w:ilvl w:val="0"/>
          <w:numId w:val="47"/>
        </w:num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1612">
        <w:rPr>
          <w:rFonts w:ascii="Times New Roman" w:hAnsi="Times New Roman"/>
          <w:sz w:val="28"/>
          <w:szCs w:val="28"/>
        </w:rPr>
        <w:t xml:space="preserve">-  центральная котельная оборудована пятью  водогрейными котлами: </w:t>
      </w:r>
      <w:r>
        <w:rPr>
          <w:rFonts w:ascii="Times New Roman" w:hAnsi="Times New Roman"/>
          <w:sz w:val="28"/>
          <w:szCs w:val="28"/>
        </w:rPr>
        <w:t>КВР-0,4</w:t>
      </w:r>
      <w:r w:rsidRPr="00CB1612">
        <w:rPr>
          <w:rFonts w:ascii="Times New Roman" w:hAnsi="Times New Roman"/>
          <w:sz w:val="28"/>
          <w:szCs w:val="28"/>
        </w:rPr>
        <w:t xml:space="preserve"> (1 </w:t>
      </w:r>
      <w:proofErr w:type="spellStart"/>
      <w:proofErr w:type="gramStart"/>
      <w:r w:rsidRPr="00CB161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B1612">
        <w:rPr>
          <w:rFonts w:ascii="Times New Roman" w:hAnsi="Times New Roman"/>
          <w:sz w:val="28"/>
          <w:szCs w:val="28"/>
        </w:rPr>
        <w:t xml:space="preserve">), КВР- 0,5 (3 </w:t>
      </w:r>
      <w:proofErr w:type="spellStart"/>
      <w:r w:rsidRPr="00CB1612">
        <w:rPr>
          <w:rFonts w:ascii="Times New Roman" w:hAnsi="Times New Roman"/>
          <w:sz w:val="28"/>
          <w:szCs w:val="28"/>
        </w:rPr>
        <w:t>шт</w:t>
      </w:r>
      <w:proofErr w:type="spellEnd"/>
      <w:r w:rsidRPr="00CB1612">
        <w:rPr>
          <w:rFonts w:ascii="Times New Roman" w:hAnsi="Times New Roman"/>
          <w:sz w:val="28"/>
          <w:szCs w:val="28"/>
        </w:rPr>
        <w:t>) , КВР-0,8 ( 1шт). Общая производительность 2,92 Гкал/</w:t>
      </w:r>
      <w:proofErr w:type="gramStart"/>
      <w:r w:rsidRPr="00CB1612">
        <w:rPr>
          <w:rFonts w:ascii="Times New Roman" w:hAnsi="Times New Roman"/>
          <w:sz w:val="28"/>
          <w:szCs w:val="28"/>
        </w:rPr>
        <w:t>ч</w:t>
      </w:r>
      <w:proofErr w:type="gramEnd"/>
      <w:r w:rsidRPr="00CB1612">
        <w:rPr>
          <w:rFonts w:ascii="Times New Roman" w:hAnsi="Times New Roman"/>
          <w:sz w:val="28"/>
          <w:szCs w:val="28"/>
        </w:rPr>
        <w:t>.</w:t>
      </w:r>
    </w:p>
    <w:p w:rsidR="008B6727" w:rsidRPr="00CB1612" w:rsidRDefault="008B6727" w:rsidP="008B6727">
      <w:pPr>
        <w:pStyle w:val="af4"/>
        <w:widowControl w:val="0"/>
        <w:numPr>
          <w:ilvl w:val="0"/>
          <w:numId w:val="47"/>
        </w:num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1612">
        <w:rPr>
          <w:rFonts w:ascii="Times New Roman" w:hAnsi="Times New Roman"/>
          <w:sz w:val="28"/>
          <w:szCs w:val="28"/>
        </w:rPr>
        <w:lastRenderedPageBreak/>
        <w:t xml:space="preserve">- котельная МБОУ « </w:t>
      </w:r>
      <w:proofErr w:type="spellStart"/>
      <w:r w:rsidRPr="00CB1612">
        <w:rPr>
          <w:rFonts w:ascii="Times New Roman" w:hAnsi="Times New Roman"/>
          <w:sz w:val="28"/>
          <w:szCs w:val="28"/>
        </w:rPr>
        <w:t>Поломошинская</w:t>
      </w:r>
      <w:proofErr w:type="spellEnd"/>
      <w:r w:rsidRPr="00CB1612">
        <w:rPr>
          <w:rFonts w:ascii="Times New Roman" w:hAnsi="Times New Roman"/>
          <w:sz w:val="28"/>
          <w:szCs w:val="28"/>
        </w:rPr>
        <w:t xml:space="preserve"> средняя школа»  оборудована двумя водогрейными котлами: КВР-0,56К. Общая производительность 0,96 Гкал/</w:t>
      </w:r>
      <w:proofErr w:type="gramStart"/>
      <w:r w:rsidRPr="00CB1612">
        <w:rPr>
          <w:rFonts w:ascii="Times New Roman" w:hAnsi="Times New Roman"/>
          <w:sz w:val="28"/>
          <w:szCs w:val="28"/>
        </w:rPr>
        <w:t>ч</w:t>
      </w:r>
      <w:proofErr w:type="gramEnd"/>
      <w:r w:rsidRPr="00CB1612">
        <w:rPr>
          <w:rFonts w:ascii="Times New Roman" w:hAnsi="Times New Roman"/>
          <w:sz w:val="28"/>
          <w:szCs w:val="28"/>
        </w:rPr>
        <w:t>.</w:t>
      </w:r>
    </w:p>
    <w:p w:rsidR="008B6727" w:rsidRPr="00CB1612" w:rsidRDefault="008B6727" w:rsidP="008B6727">
      <w:pPr>
        <w:pStyle w:val="af4"/>
        <w:spacing w:after="0"/>
        <w:ind w:left="0"/>
        <w:rPr>
          <w:rFonts w:ascii="Times New Roman" w:hAnsi="Times New Roman"/>
          <w:sz w:val="28"/>
          <w:szCs w:val="28"/>
        </w:rPr>
      </w:pPr>
      <w:r w:rsidRPr="00CB1612">
        <w:rPr>
          <w:rFonts w:ascii="Times New Roman" w:hAnsi="Times New Roman"/>
          <w:sz w:val="28"/>
          <w:szCs w:val="28"/>
        </w:rPr>
        <w:t xml:space="preserve">На территории ст. </w:t>
      </w:r>
      <w:proofErr w:type="spellStart"/>
      <w:r w:rsidRPr="00CB1612">
        <w:rPr>
          <w:rFonts w:ascii="Times New Roman" w:hAnsi="Times New Roman"/>
          <w:sz w:val="28"/>
          <w:szCs w:val="28"/>
        </w:rPr>
        <w:t>Тутальская</w:t>
      </w:r>
      <w:proofErr w:type="spellEnd"/>
      <w:r w:rsidRPr="00CB1612">
        <w:rPr>
          <w:rFonts w:ascii="Times New Roman" w:hAnsi="Times New Roman"/>
          <w:sz w:val="28"/>
          <w:szCs w:val="28"/>
        </w:rPr>
        <w:t xml:space="preserve">  расположена одна котельная, оборудованная двумя водогрейными котлами КВР- 0,56К. Общая производительность котельной – 0,96 Гкал/</w:t>
      </w:r>
      <w:proofErr w:type="gramStart"/>
      <w:r w:rsidRPr="00CB1612">
        <w:rPr>
          <w:rFonts w:ascii="Times New Roman" w:hAnsi="Times New Roman"/>
          <w:sz w:val="28"/>
          <w:szCs w:val="28"/>
        </w:rPr>
        <w:t>ч</w:t>
      </w:r>
      <w:proofErr w:type="gramEnd"/>
      <w:r w:rsidRPr="00CB1612">
        <w:rPr>
          <w:rFonts w:ascii="Times New Roman" w:hAnsi="Times New Roman"/>
          <w:sz w:val="28"/>
          <w:szCs w:val="28"/>
        </w:rPr>
        <w:t>.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график теплоносителя на котельных 95/70°С. Отопительный период 244суток.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топлива используется кузнецкий каменный уголь марки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сорт рядовой, поставщик ООО «</w:t>
      </w:r>
      <w:proofErr w:type="spellStart"/>
      <w:r>
        <w:rPr>
          <w:rFonts w:ascii="Times New Roman" w:hAnsi="Times New Roman"/>
          <w:sz w:val="28"/>
          <w:szCs w:val="28"/>
        </w:rPr>
        <w:t>Кузбасстопливосбыт</w:t>
      </w:r>
      <w:proofErr w:type="spellEnd"/>
      <w:r>
        <w:rPr>
          <w:rFonts w:ascii="Times New Roman" w:hAnsi="Times New Roman"/>
          <w:sz w:val="28"/>
          <w:szCs w:val="28"/>
        </w:rPr>
        <w:t>». Доставка топлива осуществляется автотранспортом.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Поломошинского сельского поселения решается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 Разность температур теплоносителя  при расчетной для проектирования систем отопления температуре наружного воздуха  (принято по средней температуре  самой холодной пятидневки за многолетний период наблюдений и равной минус 39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) равна 25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(график изменения температур в подающем и обратном теплопроводе «95-70»).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индивидуального теплоснабжения в большинстве случаев локализованы внутри зон действия централизованного теплоснабжения. Отсутствие структурированности систем теплоснабжения объясняется низкой плотностью тепловых нагрузок на территории поселения. Основное строительство на территории поселения осуществлялось одноэтажными зданиями с деревянными стенами из бруса и обеспечение их теплоснабжением осуществлялось от индивидуальных котлов. </w:t>
      </w:r>
    </w:p>
    <w:p w:rsidR="008B6727" w:rsidRDefault="008B6727" w:rsidP="008B6727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тепловой энергии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Котельные установки на территории Поломошинского сельского поселения находятся в </w:t>
      </w:r>
      <w:r w:rsidRPr="009E2DFD">
        <w:rPr>
          <w:rFonts w:ascii="Times New Roman" w:hAnsi="Times New Roman"/>
          <w:sz w:val="28"/>
          <w:szCs w:val="28"/>
        </w:rPr>
        <w:t xml:space="preserve">ведении МУП </w:t>
      </w:r>
      <w:r w:rsidR="0048296E" w:rsidRPr="009E2DFD">
        <w:rPr>
          <w:rFonts w:ascii="Times New Roman" w:hAnsi="Times New Roman"/>
          <w:sz w:val="28"/>
          <w:szCs w:val="28"/>
        </w:rPr>
        <w:t>«</w:t>
      </w:r>
      <w:proofErr w:type="spellStart"/>
      <w:r w:rsidR="0048296E" w:rsidRPr="009E2DFD">
        <w:rPr>
          <w:rFonts w:ascii="Times New Roman" w:hAnsi="Times New Roman"/>
          <w:sz w:val="28"/>
          <w:szCs w:val="28"/>
        </w:rPr>
        <w:t>Энерго-С</w:t>
      </w:r>
      <w:r w:rsidRPr="009E2DFD">
        <w:rPr>
          <w:rFonts w:ascii="Times New Roman" w:hAnsi="Times New Roman"/>
          <w:sz w:val="28"/>
          <w:szCs w:val="28"/>
        </w:rPr>
        <w:t>ервис</w:t>
      </w:r>
      <w:proofErr w:type="spellEnd"/>
      <w:r w:rsidR="0048296E" w:rsidRPr="009E2DFD">
        <w:rPr>
          <w:rFonts w:ascii="Times New Roman" w:hAnsi="Times New Roman"/>
          <w:sz w:val="28"/>
          <w:szCs w:val="28"/>
        </w:rPr>
        <w:t>»</w:t>
      </w:r>
      <w:r w:rsidRPr="009E2DFD">
        <w:rPr>
          <w:rFonts w:ascii="Times New Roman" w:hAnsi="Times New Roman"/>
          <w:sz w:val="28"/>
          <w:szCs w:val="28"/>
        </w:rPr>
        <w:t xml:space="preserve"> Я</w:t>
      </w:r>
      <w:r w:rsidR="0048296E" w:rsidRPr="009E2DFD">
        <w:rPr>
          <w:rFonts w:ascii="Times New Roman" w:hAnsi="Times New Roman"/>
          <w:sz w:val="28"/>
          <w:szCs w:val="28"/>
        </w:rPr>
        <w:t>шкинского муниципального района</w:t>
      </w:r>
      <w:r w:rsidR="009E2DFD">
        <w:rPr>
          <w:rFonts w:ascii="Times New Roman" w:hAnsi="Times New Roman"/>
          <w:sz w:val="28"/>
          <w:szCs w:val="28"/>
        </w:rPr>
        <w:t>.</w:t>
      </w:r>
      <w:r w:rsidRPr="009E2D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параметры котельного оборудования установленного в котельных с. Поломошное  приведены в таблице  4.</w:t>
      </w: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</w:p>
    <w:p w:rsidR="009E2DFD" w:rsidRDefault="009E2DFD" w:rsidP="008B6727">
      <w:pPr>
        <w:jc w:val="both"/>
        <w:rPr>
          <w:rFonts w:ascii="Times New Roman" w:hAnsi="Times New Roman"/>
          <w:sz w:val="28"/>
          <w:szCs w:val="28"/>
        </w:rPr>
      </w:pPr>
    </w:p>
    <w:p w:rsidR="008B6727" w:rsidRPr="00CB1612" w:rsidRDefault="008B6727" w:rsidP="008B6727">
      <w:pPr>
        <w:rPr>
          <w:rFonts w:ascii="Times New Roman" w:hAnsi="Times New Roman"/>
          <w:sz w:val="28"/>
          <w:szCs w:val="28"/>
        </w:rPr>
      </w:pPr>
      <w:r w:rsidRPr="00CB1612">
        <w:rPr>
          <w:rFonts w:ascii="Times New Roman" w:hAnsi="Times New Roman"/>
          <w:sz w:val="28"/>
          <w:szCs w:val="28"/>
        </w:rPr>
        <w:lastRenderedPageBreak/>
        <w:t>Таблица 4. Основные параметры котельного оборудования</w:t>
      </w: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2042"/>
        <w:gridCol w:w="1019"/>
        <w:gridCol w:w="1536"/>
        <w:gridCol w:w="875"/>
        <w:gridCol w:w="1161"/>
        <w:gridCol w:w="885"/>
        <w:gridCol w:w="782"/>
      </w:tblGrid>
      <w:tr w:rsidR="008B6727" w:rsidTr="00BF6E3F">
        <w:trPr>
          <w:trHeight w:val="27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Котельная населенного пункта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Справочные данные</w:t>
            </w:r>
          </w:p>
        </w:tc>
      </w:tr>
      <w:tr w:rsidR="008B6727" w:rsidTr="00BF6E3F">
        <w:trPr>
          <w:trHeight w:val="2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номинальная производительность котла, Гкал/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норма расхода топлива,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./Гкал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установленное количество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B6727" w:rsidTr="00BF6E3F">
        <w:trPr>
          <w:trHeight w:val="73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Яшкинского  района  Кемеровской области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котельная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КВР-0,56К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КВР-0,8К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МБОУ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КВР-0,56К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КВР-0,56К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B6727" w:rsidRDefault="008B6727" w:rsidP="008B6727">
      <w:pPr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2DFB">
        <w:rPr>
          <w:rFonts w:ascii="Times New Roman" w:hAnsi="Times New Roman"/>
          <w:sz w:val="28"/>
          <w:szCs w:val="28"/>
        </w:rPr>
        <w:t>Общая сумма котлов  по котельным с</w:t>
      </w:r>
      <w:proofErr w:type="gramStart"/>
      <w:r w:rsidRPr="00AB2DFB">
        <w:rPr>
          <w:rFonts w:ascii="Times New Roman" w:hAnsi="Times New Roman"/>
          <w:sz w:val="28"/>
          <w:szCs w:val="28"/>
        </w:rPr>
        <w:t>.П</w:t>
      </w:r>
      <w:proofErr w:type="gramEnd"/>
      <w:r w:rsidRPr="00AB2DFB">
        <w:rPr>
          <w:rFonts w:ascii="Times New Roman" w:hAnsi="Times New Roman"/>
          <w:sz w:val="28"/>
          <w:szCs w:val="28"/>
        </w:rPr>
        <w:t xml:space="preserve">оломошное составляет 7 </w:t>
      </w:r>
      <w:proofErr w:type="spellStart"/>
      <w:r w:rsidRPr="00AB2DFB">
        <w:rPr>
          <w:rFonts w:ascii="Times New Roman" w:hAnsi="Times New Roman"/>
          <w:sz w:val="28"/>
          <w:szCs w:val="28"/>
        </w:rPr>
        <w:t>шт</w:t>
      </w:r>
      <w:proofErr w:type="spellEnd"/>
      <w:r w:rsidRPr="00AB2DFB">
        <w:rPr>
          <w:rFonts w:ascii="Times New Roman" w:hAnsi="Times New Roman"/>
          <w:sz w:val="28"/>
          <w:szCs w:val="28"/>
        </w:rPr>
        <w:t>, общей</w:t>
      </w:r>
      <w:r>
        <w:rPr>
          <w:rFonts w:ascii="Times New Roman" w:hAnsi="Times New Roman"/>
          <w:sz w:val="28"/>
          <w:szCs w:val="28"/>
        </w:rPr>
        <w:t xml:space="preserve"> мощностью 3,88 Гкал/час.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параметры котельного оборудования установленного в котельной 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приведены в таблице 5.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rPr>
          <w:rFonts w:ascii="Times New Roman" w:hAnsi="Times New Roman"/>
          <w:sz w:val="28"/>
          <w:szCs w:val="28"/>
        </w:rPr>
      </w:pPr>
      <w:r w:rsidRPr="00AB2DFB">
        <w:rPr>
          <w:rFonts w:ascii="Times New Roman" w:hAnsi="Times New Roman"/>
          <w:sz w:val="28"/>
          <w:szCs w:val="28"/>
        </w:rPr>
        <w:t>Таблица 5. Основные параметры котельного оборудования</w:t>
      </w:r>
    </w:p>
    <w:tbl>
      <w:tblPr>
        <w:tblW w:w="9928" w:type="dxa"/>
        <w:tblInd w:w="103" w:type="dxa"/>
        <w:tblLook w:val="04A0"/>
      </w:tblPr>
      <w:tblGrid>
        <w:gridCol w:w="1630"/>
        <w:gridCol w:w="1984"/>
        <w:gridCol w:w="1089"/>
        <w:gridCol w:w="1354"/>
        <w:gridCol w:w="1036"/>
        <w:gridCol w:w="909"/>
        <w:gridCol w:w="1075"/>
        <w:gridCol w:w="851"/>
      </w:tblGrid>
      <w:tr w:rsidR="008B6727" w:rsidTr="00BF6E3F">
        <w:trPr>
          <w:trHeight w:val="2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Котельная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Справочные данные</w:t>
            </w:r>
          </w:p>
        </w:tc>
      </w:tr>
      <w:tr w:rsidR="008B6727" w:rsidTr="00BF6E3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номинальная производительность котла, Гкал/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/ч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норма расхода топлива,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установленное количество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B6727" w:rsidTr="00BF6E3F">
        <w:trPr>
          <w:trHeight w:val="1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</w:tr>
      <w:tr w:rsidR="008B6727" w:rsidTr="00BF6E3F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Яшкинского района Кемеровской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коррекционной школы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КВР-0,56К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6727" w:rsidTr="00BF6E3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КВР-0,56К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B6727" w:rsidRDefault="008B6727" w:rsidP="008B6727">
      <w:pPr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DFB">
        <w:rPr>
          <w:rFonts w:ascii="Times New Roman" w:hAnsi="Times New Roman"/>
          <w:sz w:val="28"/>
          <w:szCs w:val="28"/>
        </w:rPr>
        <w:t xml:space="preserve">Общая сумма котлов  по котельным </w:t>
      </w:r>
      <w:proofErr w:type="spellStart"/>
      <w:r w:rsidRPr="00AB2DFB">
        <w:rPr>
          <w:rFonts w:ascii="Times New Roman" w:hAnsi="Times New Roman"/>
          <w:sz w:val="28"/>
          <w:szCs w:val="28"/>
        </w:rPr>
        <w:t>ст</w:t>
      </w:r>
      <w:proofErr w:type="gramStart"/>
      <w:r w:rsidRPr="00AB2DFB">
        <w:rPr>
          <w:rFonts w:ascii="Times New Roman" w:hAnsi="Times New Roman"/>
          <w:sz w:val="28"/>
          <w:szCs w:val="28"/>
        </w:rPr>
        <w:t>.Т</w:t>
      </w:r>
      <w:proofErr w:type="gramEnd"/>
      <w:r w:rsidRPr="00AB2DFB">
        <w:rPr>
          <w:rFonts w:ascii="Times New Roman" w:hAnsi="Times New Roman"/>
          <w:sz w:val="28"/>
          <w:szCs w:val="28"/>
        </w:rPr>
        <w:t>утальская</w:t>
      </w:r>
      <w:proofErr w:type="spellEnd"/>
      <w:r w:rsidRPr="00AB2DFB">
        <w:rPr>
          <w:rFonts w:ascii="Times New Roman" w:hAnsi="Times New Roman"/>
          <w:sz w:val="28"/>
          <w:szCs w:val="28"/>
        </w:rPr>
        <w:t xml:space="preserve"> составляет 2 </w:t>
      </w:r>
      <w:proofErr w:type="spellStart"/>
      <w:r w:rsidRPr="00AB2DFB">
        <w:rPr>
          <w:rFonts w:ascii="Times New Roman" w:hAnsi="Times New Roman"/>
          <w:sz w:val="28"/>
          <w:szCs w:val="28"/>
        </w:rPr>
        <w:t>шт</w:t>
      </w:r>
      <w:proofErr w:type="spellEnd"/>
      <w:r w:rsidRPr="00AB2DFB">
        <w:rPr>
          <w:rFonts w:ascii="Times New Roman" w:hAnsi="Times New Roman"/>
          <w:sz w:val="28"/>
          <w:szCs w:val="28"/>
        </w:rPr>
        <w:t>, общей</w:t>
      </w:r>
      <w:r>
        <w:rPr>
          <w:rFonts w:ascii="Times New Roman" w:hAnsi="Times New Roman"/>
          <w:sz w:val="28"/>
          <w:szCs w:val="28"/>
        </w:rPr>
        <w:t xml:space="preserve"> мощностью 0,96 Гкал/час.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теплопроводов двухтрубная, работающая по температурному графику 95/70 градусов теплоносителя.</w:t>
      </w:r>
    </w:p>
    <w:p w:rsidR="008B6727" w:rsidRDefault="008B6727" w:rsidP="008B6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Летнее горячее водоснабжение отсутствует. Продолжительность отопительного периода составляет 5856 часа. Основной вид топлива - каменные угли, поставщик ООО «</w:t>
      </w:r>
      <w:proofErr w:type="spellStart"/>
      <w:r>
        <w:rPr>
          <w:rFonts w:ascii="Times New Roman" w:hAnsi="Times New Roman"/>
          <w:sz w:val="28"/>
          <w:szCs w:val="28"/>
        </w:rPr>
        <w:t>Кузбасстопливлсбыт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угля к котельным осуществляется автомобильным транспортом.</w:t>
      </w: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отпуска тепловой энергии приведена в таблице 6.</w:t>
      </w:r>
    </w:p>
    <w:p w:rsidR="008B6727" w:rsidRDefault="008B6727" w:rsidP="008B67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6. Структура отпуска тепловой энергии </w:t>
      </w:r>
    </w:p>
    <w:tbl>
      <w:tblPr>
        <w:tblW w:w="5000" w:type="pct"/>
        <w:tblLook w:val="04A0"/>
      </w:tblPr>
      <w:tblGrid>
        <w:gridCol w:w="1141"/>
        <w:gridCol w:w="5474"/>
        <w:gridCol w:w="1816"/>
        <w:gridCol w:w="1991"/>
      </w:tblGrid>
      <w:tr w:rsidR="008B6727" w:rsidTr="00BF6E3F">
        <w:trPr>
          <w:trHeight w:val="764"/>
          <w:tblHeader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Рас</w:t>
            </w:r>
            <w:r w:rsidR="009E2DFD">
              <w:rPr>
                <w:rFonts w:ascii="Times New Roman" w:hAnsi="Times New Roman"/>
                <w:b/>
              </w:rPr>
              <w:t>четный период регулирования 2017</w:t>
            </w:r>
            <w:r>
              <w:rPr>
                <w:rFonts w:ascii="Times New Roman" w:hAnsi="Times New Roman"/>
                <w:b/>
              </w:rPr>
              <w:t xml:space="preserve"> год </w:t>
            </w:r>
          </w:p>
        </w:tc>
      </w:tr>
      <w:tr w:rsidR="008B6727" w:rsidTr="00BF6E3F">
        <w:trPr>
          <w:trHeight w:val="78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Структура отпуска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отопление зданий, всего, в т.ч.: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45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жилые здания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49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объекты соц. сферы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39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прочие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82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производственные здания технологические нужды  предприятия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66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горячее водоснабжение, </w:t>
            </w:r>
            <w:r>
              <w:rPr>
                <w:rFonts w:ascii="Times New Roman" w:hAnsi="Times New Roman"/>
                <w:bCs/>
              </w:rPr>
              <w:lastRenderedPageBreak/>
              <w:t>всего, в т.ч.: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51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55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объекты соц. сферы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42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прочие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40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нужды предприятия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60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Полезный отпуск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55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собственные нужды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904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Потери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магистральных и разводящих тепловых сетях, находящихся на балансе предприятия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694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Покупная (транспортируемая)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теплоэнергия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570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hanging="9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85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Нормативная выработка </w:t>
            </w:r>
            <w:proofErr w:type="spellStart"/>
            <w:r>
              <w:rPr>
                <w:rFonts w:ascii="Times New Roman" w:hAnsi="Times New Roman"/>
                <w:bCs/>
              </w:rPr>
              <w:t>теплоэнергии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ind w:firstLine="3"/>
              <w:jc w:val="center"/>
              <w:rPr>
                <w:rFonts w:ascii="Times New Roman" w:eastAsia="Microsoft YaHei" w:hAnsi="Times New Roman"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тыс. Гкал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</w:t>
      </w:r>
      <w:r w:rsidR="0048296E">
        <w:rPr>
          <w:rFonts w:ascii="Times New Roman" w:hAnsi="Times New Roman"/>
          <w:sz w:val="28"/>
          <w:szCs w:val="28"/>
        </w:rPr>
        <w:t>мощность котельных МУП «</w:t>
      </w:r>
      <w:proofErr w:type="spellStart"/>
      <w:r w:rsidR="0048296E">
        <w:rPr>
          <w:rFonts w:ascii="Times New Roman" w:hAnsi="Times New Roman"/>
          <w:sz w:val="28"/>
          <w:szCs w:val="28"/>
        </w:rPr>
        <w:t>Энерго-С</w:t>
      </w:r>
      <w:r>
        <w:rPr>
          <w:rFonts w:ascii="Times New Roman" w:hAnsi="Times New Roman"/>
          <w:sz w:val="28"/>
          <w:szCs w:val="28"/>
        </w:rPr>
        <w:t>ервис</w:t>
      </w:r>
      <w:proofErr w:type="spellEnd"/>
      <w:r w:rsidR="004829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</w:t>
      </w:r>
      <w:r w:rsidR="0048296E">
        <w:rPr>
          <w:rFonts w:ascii="Times New Roman" w:hAnsi="Times New Roman"/>
          <w:sz w:val="28"/>
          <w:szCs w:val="28"/>
        </w:rPr>
        <w:t>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составляет 4,84. Гкал. Подключенная нагрузка составляет 2,85 Гкал, что свидетельствует о наличии нераспределенной тепловой энергии.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jc w:val="both"/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</w:p>
    <w:p w:rsidR="008B6727" w:rsidRDefault="008B6727" w:rsidP="008B6727">
      <w:pPr>
        <w:rPr>
          <w:rFonts w:ascii="Times New Roman" w:hAnsi="Times New Roman"/>
          <w:sz w:val="28"/>
          <w:szCs w:val="28"/>
        </w:rPr>
      </w:pPr>
      <w:r>
        <w:rPr>
          <w:rFonts w:eastAsia="Microsoft YaHei"/>
          <w:noProof/>
          <w:spacing w:val="-5"/>
        </w:rPr>
        <w:lastRenderedPageBreak/>
        <w:drawing>
          <wp:inline distT="0" distB="0" distL="0" distR="0">
            <wp:extent cx="5495925" cy="3209925"/>
            <wp:effectExtent l="0" t="0" r="9525" b="9525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727" w:rsidRDefault="008B6727" w:rsidP="008B6727">
      <w:pPr>
        <w:jc w:val="center"/>
        <w:rPr>
          <w:rFonts w:ascii="Times New Roman" w:hAnsi="Times New Roman"/>
        </w:rPr>
      </w:pPr>
    </w:p>
    <w:p w:rsidR="008B6727" w:rsidRDefault="008B6727" w:rsidP="008B67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1 Соотношение установленной мощности и подключенной нагрузки</w:t>
      </w:r>
    </w:p>
    <w:p w:rsidR="008B6727" w:rsidRDefault="008B6727" w:rsidP="008B67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Поломошинского сельского поселения</w:t>
      </w:r>
    </w:p>
    <w:p w:rsidR="008B6727" w:rsidRDefault="008B6727" w:rsidP="008B6727">
      <w:pPr>
        <w:jc w:val="both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отопление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фонд обеспечен теплоснабжением от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В основном это малоэтажный жилищный фонд. Поскольку данные об установленной тепловой мощности этих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отсутствуют, не представляется возможности оценить резервы этого вида оборудования. </w:t>
      </w:r>
    </w:p>
    <w:p w:rsidR="0048296E" w:rsidRDefault="0048296E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6E" w:rsidRPr="00BB0B1E" w:rsidRDefault="0048296E" w:rsidP="0048296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0B1E">
        <w:rPr>
          <w:rFonts w:ascii="Times New Roman" w:hAnsi="Times New Roman"/>
          <w:b/>
          <w:sz w:val="28"/>
          <w:szCs w:val="28"/>
        </w:rPr>
        <w:t>Плановые мероприятия МУП «</w:t>
      </w:r>
      <w:proofErr w:type="spellStart"/>
      <w:r w:rsidRPr="00BB0B1E">
        <w:rPr>
          <w:rFonts w:ascii="Times New Roman" w:hAnsi="Times New Roman"/>
          <w:b/>
          <w:sz w:val="28"/>
          <w:szCs w:val="28"/>
        </w:rPr>
        <w:t>Энерго-Сервис</w:t>
      </w:r>
      <w:proofErr w:type="spellEnd"/>
      <w:r w:rsidRPr="00BB0B1E">
        <w:rPr>
          <w:rFonts w:ascii="Times New Roman" w:hAnsi="Times New Roman"/>
          <w:b/>
          <w:sz w:val="28"/>
          <w:szCs w:val="28"/>
        </w:rPr>
        <w:t>» Яшкинского муниципального района по ремонту котельных</w:t>
      </w:r>
      <w:r w:rsidR="009E2DFD" w:rsidRPr="00BB0B1E">
        <w:rPr>
          <w:rFonts w:ascii="Times New Roman" w:hAnsi="Times New Roman"/>
          <w:b/>
          <w:sz w:val="28"/>
          <w:szCs w:val="28"/>
        </w:rPr>
        <w:t xml:space="preserve"> на 2018</w:t>
      </w:r>
      <w:r w:rsidR="006149A3" w:rsidRPr="00BB0B1E">
        <w:rPr>
          <w:rFonts w:ascii="Times New Roman" w:hAnsi="Times New Roman"/>
          <w:b/>
          <w:sz w:val="28"/>
          <w:szCs w:val="28"/>
        </w:rPr>
        <w:t xml:space="preserve"> год</w:t>
      </w:r>
      <w:r w:rsidRPr="00BB0B1E">
        <w:rPr>
          <w:rFonts w:ascii="Times New Roman" w:hAnsi="Times New Roman"/>
          <w:b/>
          <w:sz w:val="28"/>
          <w:szCs w:val="28"/>
        </w:rPr>
        <w:t>.</w:t>
      </w:r>
    </w:p>
    <w:p w:rsidR="0048296E" w:rsidRPr="00BB0B1E" w:rsidRDefault="0048296E" w:rsidP="0048296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211"/>
        <w:gridCol w:w="5211"/>
      </w:tblGrid>
      <w:tr w:rsidR="0048296E" w:rsidRPr="00BB0B1E" w:rsidTr="0048296E">
        <w:tc>
          <w:tcPr>
            <w:tcW w:w="5211" w:type="dxa"/>
          </w:tcPr>
          <w:p w:rsidR="0048296E" w:rsidRPr="00BB0B1E" w:rsidRDefault="0048296E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>Котельная (центральная) ул. 70 лет Октября, 2</w:t>
            </w:r>
          </w:p>
        </w:tc>
        <w:tc>
          <w:tcPr>
            <w:tcW w:w="5211" w:type="dxa"/>
          </w:tcPr>
          <w:p w:rsidR="0048296E" w:rsidRPr="00BB0B1E" w:rsidRDefault="002B5C68" w:rsidP="0048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трех котлов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</w:t>
            </w:r>
            <w:r w:rsidR="00382268" w:rsidRPr="00BB0B1E">
              <w:rPr>
                <w:sz w:val="28"/>
                <w:szCs w:val="28"/>
              </w:rPr>
              <w:t>питальный ремонт котлов №1 и №6</w:t>
            </w:r>
            <w:r>
              <w:rPr>
                <w:sz w:val="28"/>
                <w:szCs w:val="28"/>
              </w:rPr>
              <w:t xml:space="preserve">, замена труб и кранов, смена 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="00382268" w:rsidRPr="00BB0B1E">
              <w:rPr>
                <w:sz w:val="28"/>
                <w:szCs w:val="28"/>
              </w:rPr>
              <w:t>нвентивной</w:t>
            </w:r>
            <w:proofErr w:type="spellEnd"/>
            <w:r w:rsidR="00382268" w:rsidRPr="00BB0B1E">
              <w:rPr>
                <w:sz w:val="28"/>
                <w:szCs w:val="28"/>
              </w:rPr>
              <w:t xml:space="preserve"> части.</w:t>
            </w:r>
          </w:p>
          <w:p w:rsidR="00BB0B1E" w:rsidRPr="00BB0B1E" w:rsidRDefault="00BB0B1E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 xml:space="preserve">Трубы для изготовления котлов: труба диаметром 159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93х 4 =40м, труба диаметром 114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42,6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4=170м, труба диаметром 89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43,5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4=174м.</w:t>
            </w:r>
          </w:p>
        </w:tc>
      </w:tr>
      <w:tr w:rsidR="0048296E" w:rsidRPr="00BB0B1E" w:rsidTr="0048296E">
        <w:tc>
          <w:tcPr>
            <w:tcW w:w="5211" w:type="dxa"/>
          </w:tcPr>
          <w:p w:rsidR="0048296E" w:rsidRPr="00BB0B1E" w:rsidRDefault="0048296E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 xml:space="preserve">Котельная (школьная) ул. </w:t>
            </w:r>
            <w:proofErr w:type="spellStart"/>
            <w:r w:rsidRPr="00BB0B1E">
              <w:rPr>
                <w:sz w:val="28"/>
                <w:szCs w:val="28"/>
              </w:rPr>
              <w:t>Бениваленского</w:t>
            </w:r>
            <w:proofErr w:type="spellEnd"/>
            <w:r w:rsidRPr="00BB0B1E">
              <w:rPr>
                <w:sz w:val="28"/>
                <w:szCs w:val="28"/>
              </w:rPr>
              <w:t>, 18а</w:t>
            </w:r>
          </w:p>
        </w:tc>
        <w:tc>
          <w:tcPr>
            <w:tcW w:w="5211" w:type="dxa"/>
          </w:tcPr>
          <w:p w:rsidR="0048296E" w:rsidRPr="00BB0B1E" w:rsidRDefault="00382268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>Замена котла №2, ремонт котла №1, смена вытяжной дымовой трубы диаметром 1м, высотой 25 м.</w:t>
            </w:r>
          </w:p>
          <w:p w:rsidR="00BB0B1E" w:rsidRPr="00BB0B1E" w:rsidRDefault="00BB0B1E" w:rsidP="00BB0B1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lastRenderedPageBreak/>
              <w:t xml:space="preserve">Трубы для изготовления котлов: труба диаметром 76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54х 4 =216м. </w:t>
            </w:r>
          </w:p>
        </w:tc>
      </w:tr>
      <w:tr w:rsidR="0048296E" w:rsidRPr="00BB0B1E" w:rsidTr="0048296E">
        <w:tc>
          <w:tcPr>
            <w:tcW w:w="5211" w:type="dxa"/>
          </w:tcPr>
          <w:p w:rsidR="0048296E" w:rsidRPr="00BB0B1E" w:rsidRDefault="00BF6E3F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lastRenderedPageBreak/>
              <w:t>Котельная (</w:t>
            </w:r>
            <w:proofErr w:type="gramStart"/>
            <w:r w:rsidRPr="00BB0B1E">
              <w:rPr>
                <w:sz w:val="28"/>
                <w:szCs w:val="28"/>
              </w:rPr>
              <w:t>спец</w:t>
            </w:r>
            <w:proofErr w:type="gramEnd"/>
            <w:r w:rsidRPr="00BB0B1E">
              <w:rPr>
                <w:sz w:val="28"/>
                <w:szCs w:val="28"/>
              </w:rPr>
              <w:t>. школа) ул. М. Ракевича,31</w:t>
            </w:r>
          </w:p>
        </w:tc>
        <w:tc>
          <w:tcPr>
            <w:tcW w:w="5211" w:type="dxa"/>
          </w:tcPr>
          <w:p w:rsidR="00BF6E3F" w:rsidRPr="00BB0B1E" w:rsidRDefault="00382268" w:rsidP="0048296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>Ремонт котла №2, наращивание дымовой трубы до высоты 20-25 м. диаметром 80-90см.</w:t>
            </w:r>
          </w:p>
          <w:p w:rsidR="00BB0B1E" w:rsidRPr="00BB0B1E" w:rsidRDefault="00BB0B1E" w:rsidP="00BB0B1E">
            <w:pPr>
              <w:rPr>
                <w:sz w:val="28"/>
                <w:szCs w:val="28"/>
              </w:rPr>
            </w:pPr>
            <w:r w:rsidRPr="00BB0B1E">
              <w:rPr>
                <w:sz w:val="28"/>
                <w:szCs w:val="28"/>
              </w:rPr>
              <w:t xml:space="preserve">Трубы для изготовления котлов: труба диаметром 57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124 </w:t>
            </w:r>
            <w:proofErr w:type="spellStart"/>
            <w:r w:rsidRPr="00BB0B1E">
              <w:rPr>
                <w:sz w:val="28"/>
                <w:szCs w:val="28"/>
              </w:rPr>
              <w:t>х</w:t>
            </w:r>
            <w:proofErr w:type="spellEnd"/>
            <w:r w:rsidRPr="00BB0B1E">
              <w:rPr>
                <w:sz w:val="28"/>
                <w:szCs w:val="28"/>
              </w:rPr>
              <w:t xml:space="preserve"> 4 =496м</w:t>
            </w:r>
          </w:p>
        </w:tc>
      </w:tr>
    </w:tbl>
    <w:p w:rsidR="0048296E" w:rsidRPr="009E2DFD" w:rsidRDefault="0048296E" w:rsidP="0048296E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F6E3F" w:rsidRPr="009E2DFD" w:rsidRDefault="00BF6E3F" w:rsidP="0048296E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F6E3F" w:rsidRPr="009E2DFD" w:rsidRDefault="00BF6E3F" w:rsidP="0048296E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сети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теплоносителя от источников осуществляется по трубопроводам тепловых сетей, находящихся на б</w:t>
      </w:r>
      <w:r w:rsidR="00BF6E3F">
        <w:rPr>
          <w:rFonts w:ascii="Times New Roman" w:hAnsi="Times New Roman"/>
          <w:sz w:val="28"/>
          <w:szCs w:val="28"/>
        </w:rPr>
        <w:t>алансе предприятия МУП «</w:t>
      </w:r>
      <w:proofErr w:type="spellStart"/>
      <w:r w:rsidR="00BF6E3F">
        <w:rPr>
          <w:rFonts w:ascii="Times New Roman" w:hAnsi="Times New Roman"/>
          <w:sz w:val="28"/>
          <w:szCs w:val="28"/>
        </w:rPr>
        <w:t>Энерго-С</w:t>
      </w:r>
      <w:r>
        <w:rPr>
          <w:rFonts w:ascii="Times New Roman" w:hAnsi="Times New Roman"/>
          <w:sz w:val="28"/>
          <w:szCs w:val="28"/>
        </w:rPr>
        <w:t>ервис</w:t>
      </w:r>
      <w:proofErr w:type="spellEnd"/>
      <w:r w:rsidR="00BF6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Я</w:t>
      </w:r>
      <w:r w:rsidR="00BF6E3F">
        <w:rPr>
          <w:rFonts w:ascii="Times New Roman" w:hAnsi="Times New Roman"/>
          <w:sz w:val="28"/>
          <w:szCs w:val="28"/>
        </w:rPr>
        <w:t>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протяженность составляет 2900м.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теплоснабжения – двухтрубная открытая.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Тепловая сеть работает с параметрами 95º/70 ºС.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строительства теплотрассы 1972 – 2007г.г.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Тепловые сети находятся в удовлетворительном состоянии. Теплоизоляция сетей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инераловатные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маты.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потерь величины</w:t>
      </w:r>
      <w:r w:rsidR="009E2DFD">
        <w:rPr>
          <w:rFonts w:ascii="Times New Roman" w:hAnsi="Times New Roman"/>
          <w:sz w:val="28"/>
          <w:szCs w:val="28"/>
        </w:rPr>
        <w:t xml:space="preserve"> потерь тепловой энергии на 2017</w:t>
      </w:r>
      <w:r>
        <w:rPr>
          <w:rFonts w:ascii="Times New Roman" w:hAnsi="Times New Roman"/>
          <w:sz w:val="28"/>
          <w:szCs w:val="28"/>
        </w:rPr>
        <w:t xml:space="preserve"> г. составляет 0,055 тыс. Гкал.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данные по тепловым сетям приведены в таблице 8.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тепловых сетях отопления в качестве секционирующей и регулирующей арматуры установлены шаровые краны и задвижки.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отпуска тепловой энергии осуществляется исходя из наружной температуры воздуха каждого нас</w:t>
      </w:r>
      <w:r w:rsidR="009E2DFD">
        <w:rPr>
          <w:rFonts w:ascii="Times New Roman" w:hAnsi="Times New Roman"/>
          <w:sz w:val="28"/>
          <w:szCs w:val="28"/>
        </w:rPr>
        <w:t>еленного пункта и</w:t>
      </w:r>
      <w:r>
        <w:rPr>
          <w:rFonts w:ascii="Times New Roman" w:hAnsi="Times New Roman"/>
          <w:sz w:val="28"/>
          <w:szCs w:val="28"/>
        </w:rPr>
        <w:t xml:space="preserve"> в соответствии с температурным графиком, определяется температура теплоносителя, уходящего из котельной  в поселковую теплосеть.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при подготовке тепловых сетей к осенне-зимнему периоду проводятся гидравлические испытания и </w:t>
      </w:r>
      <w:proofErr w:type="spellStart"/>
      <w:r>
        <w:rPr>
          <w:rFonts w:ascii="Times New Roman" w:hAnsi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тепловых сетей, после чего составляются соответствующие акты с указанием продолжительности испытания и давления, под которым проводилось испытание. 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rPr>
          <w:rFonts w:ascii="Times New Roman" w:hAnsi="Times New Roman"/>
          <w:sz w:val="28"/>
          <w:szCs w:val="28"/>
        </w:rPr>
        <w:sectPr w:rsidR="008B6727" w:rsidSect="00BF6E3F">
          <w:footerReference w:type="default" r:id="rId9"/>
          <w:pgSz w:w="11907" w:h="16840"/>
          <w:pgMar w:top="1134" w:right="1021" w:bottom="1134" w:left="680" w:header="709" w:footer="709" w:gutter="0"/>
          <w:cols w:space="720"/>
          <w:docGrid w:linePitch="299"/>
        </w:sectPr>
      </w:pPr>
    </w:p>
    <w:p w:rsidR="008B6727" w:rsidRPr="00AB2DFB" w:rsidRDefault="008B6727" w:rsidP="008B6727">
      <w:pPr>
        <w:rPr>
          <w:rFonts w:ascii="Times New Roman" w:hAnsi="Times New Roman"/>
          <w:sz w:val="28"/>
          <w:szCs w:val="28"/>
        </w:rPr>
      </w:pPr>
    </w:p>
    <w:p w:rsidR="008B6727" w:rsidRPr="00AB2DFB" w:rsidRDefault="008B6727" w:rsidP="008B6727">
      <w:pPr>
        <w:rPr>
          <w:rFonts w:ascii="Times New Roman" w:hAnsi="Times New Roman"/>
          <w:sz w:val="28"/>
          <w:szCs w:val="28"/>
        </w:rPr>
      </w:pPr>
      <w:r w:rsidRPr="00AB2DFB">
        <w:rPr>
          <w:rFonts w:ascii="Times New Roman" w:hAnsi="Times New Roman"/>
          <w:sz w:val="28"/>
          <w:szCs w:val="28"/>
        </w:rPr>
        <w:t xml:space="preserve">Таблица 8. Основные характеристики тепловых сетей </w:t>
      </w:r>
      <w:r>
        <w:rPr>
          <w:rFonts w:ascii="Times New Roman" w:hAnsi="Times New Roman"/>
          <w:sz w:val="28"/>
          <w:szCs w:val="28"/>
        </w:rPr>
        <w:t>МУП</w:t>
      </w:r>
      <w:r w:rsidRPr="00AB2D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F6E3F">
        <w:rPr>
          <w:rFonts w:ascii="Times New Roman" w:hAnsi="Times New Roman"/>
          <w:sz w:val="28"/>
          <w:szCs w:val="28"/>
        </w:rPr>
        <w:t>Энерго-С</w:t>
      </w:r>
      <w:r>
        <w:rPr>
          <w:rFonts w:ascii="Times New Roman" w:hAnsi="Times New Roman"/>
          <w:sz w:val="28"/>
          <w:szCs w:val="28"/>
        </w:rPr>
        <w:t>ервис</w:t>
      </w:r>
      <w:proofErr w:type="spellEnd"/>
      <w:r w:rsidR="00BF6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FB">
        <w:rPr>
          <w:rFonts w:ascii="Times New Roman" w:hAnsi="Times New Roman"/>
          <w:sz w:val="28"/>
          <w:szCs w:val="28"/>
        </w:rPr>
        <w:t>Яшкинского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BF6E3F">
        <w:rPr>
          <w:rFonts w:ascii="Times New Roman" w:hAnsi="Times New Roman"/>
          <w:sz w:val="28"/>
          <w:szCs w:val="28"/>
        </w:rPr>
        <w:t xml:space="preserve"> района</w:t>
      </w:r>
      <w:r w:rsidRPr="00AB2DFB">
        <w:rPr>
          <w:rFonts w:ascii="Times New Roman" w:hAnsi="Times New Roman"/>
          <w:sz w:val="28"/>
          <w:szCs w:val="28"/>
        </w:rPr>
        <w:t>.</w:t>
      </w:r>
    </w:p>
    <w:p w:rsidR="008B6727" w:rsidRPr="0051507A" w:rsidRDefault="008B6727" w:rsidP="008B6727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4700" w:type="pct"/>
        <w:tblLook w:val="04A0"/>
      </w:tblPr>
      <w:tblGrid>
        <w:gridCol w:w="1558"/>
        <w:gridCol w:w="107"/>
        <w:gridCol w:w="2170"/>
        <w:gridCol w:w="735"/>
        <w:gridCol w:w="134"/>
        <w:gridCol w:w="867"/>
        <w:gridCol w:w="998"/>
        <w:gridCol w:w="1020"/>
        <w:gridCol w:w="867"/>
        <w:gridCol w:w="870"/>
        <w:gridCol w:w="867"/>
        <w:gridCol w:w="873"/>
        <w:gridCol w:w="1059"/>
        <w:gridCol w:w="909"/>
        <w:gridCol w:w="867"/>
      </w:tblGrid>
      <w:tr w:rsidR="008B6727" w:rsidTr="00BF6E3F">
        <w:trPr>
          <w:trHeight w:val="1804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прокладки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 часов использования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диаметр трубы,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Наружный диаметр трубы,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диаметр трубы,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Наружный диаметр трубы,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Длина участка,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Тепловые потери, отопительный период,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потери, летний период, Гкал/лето</w:t>
            </w:r>
          </w:p>
        </w:tc>
      </w:tr>
      <w:tr w:rsidR="008B6727" w:rsidTr="00BF6E3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отопит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прямая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обратная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прямая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</w:tr>
      <w:tr w:rsidR="008B6727" w:rsidTr="00BF6E3F">
        <w:trPr>
          <w:trHeight w:val="851"/>
        </w:trPr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Поломошинское</w:t>
            </w:r>
            <w:proofErr w:type="spellEnd"/>
          </w:p>
          <w:p w:rsidR="008B6727" w:rsidRDefault="008B6727" w:rsidP="00BF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котельная)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727" w:rsidTr="00BF6E3F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МБОУ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!979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727" w:rsidTr="00BF6E3F">
        <w:trPr>
          <w:trHeight w:val="851"/>
        </w:trPr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коррекционной школы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727" w:rsidTr="00BF6E3F">
        <w:trPr>
          <w:trHeight w:val="278"/>
        </w:trPr>
        <w:tc>
          <w:tcPr>
            <w:tcW w:w="3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851"/>
        </w:trPr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Поломошинское</w:t>
            </w:r>
            <w:proofErr w:type="spellEnd"/>
          </w:p>
          <w:p w:rsidR="008B6727" w:rsidRDefault="008B6727" w:rsidP="00BF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котельная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2009-2013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727" w:rsidTr="00BF6E3F">
        <w:trPr>
          <w:trHeight w:val="278"/>
        </w:trPr>
        <w:tc>
          <w:tcPr>
            <w:tcW w:w="3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6727" w:rsidTr="00BF6E3F">
        <w:trPr>
          <w:trHeight w:val="278"/>
        </w:trPr>
        <w:tc>
          <w:tcPr>
            <w:tcW w:w="3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температурному графику 95-70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 w:after="120"/>
              <w:jc w:val="center"/>
              <w:rPr>
                <w:rFonts w:ascii="Times New Roman" w:eastAsia="Microsoft YaHei" w:hAnsi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8B6727" w:rsidRDefault="008B6727" w:rsidP="008B6727">
      <w:pPr>
        <w:rPr>
          <w:rFonts w:ascii="Times New Roman" w:hAnsi="Times New Roman"/>
          <w:b/>
          <w:sz w:val="28"/>
          <w:szCs w:val="28"/>
        </w:rPr>
        <w:sectPr w:rsidR="008B6727">
          <w:pgSz w:w="16840" w:h="11907" w:orient="landscape"/>
          <w:pgMar w:top="680" w:right="1134" w:bottom="1021" w:left="1134" w:header="709" w:footer="709" w:gutter="0"/>
          <w:cols w:space="720"/>
        </w:sectPr>
      </w:pP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службы эксплуатации тепловых сетей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централизованное теплоснабжение представляет собой сложное энергетическое хозяйство, связанное с выработкой тепла и его реализацией. От согласованности действий каждого подразделения зависит бесперебойное теплоснабжение и безаварийная работа оборудования источников тепла, сетей и абонентских вводов по установленному графику. Эксплуатирующая организация обязана проводить технический надзор за строительством, пуском и наладкой систем теплоснабжения, разрабатывать и контролировать режимы отпуска тепла, обеспечивать профилактический ремонт оборудования и сетей, постепенно совершенствовать технико-экономические показатели всех звеньев хозяйства. Для выполнения этих мероприятий организуется служба эксплуатации.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каждым отопительным сезоном эксплуатирующая организация проводит подготовку наружных и внутридомовых тепловых сетей к новому отопительному сезону, в соответствии с графиками. Все тепловые сети проходят пусковые и эксплуатационные испытания. Во время подготовки к очередному отопительному сезону тепловые сети подвергаются промывке, </w:t>
      </w:r>
      <w:proofErr w:type="spellStart"/>
      <w:r>
        <w:rPr>
          <w:rFonts w:ascii="Times New Roman" w:hAnsi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гидравлическим испытаниям с составлением соответствующих Актов.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</w:rPr>
      </w:pP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потребление тепловой энергии в сельском поселении. Тепловые нагрузки в зоне действия источников тепловой энергии</w:t>
      </w:r>
    </w:p>
    <w:p w:rsidR="008B6727" w:rsidRDefault="008B6727" w:rsidP="008B6727">
      <w:pPr>
        <w:pStyle w:val="ac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оломошное: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Существующий расход тепла по учреждениям поселка составляет 0,363 Гкал/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жилой застройке1,842 Гкал/час</w:t>
      </w:r>
    </w:p>
    <w:p w:rsidR="008B6727" w:rsidRDefault="008B6727" w:rsidP="008B6727">
      <w:pPr>
        <w:pStyle w:val="ac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тепловая нагрузка по жилой застройке с учетом объектов соцкультбыта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очередь строительства 2,222 Гкал/час. Теплоснабжение существующих объектов соцкультбыта сохранится от существующих источников тепла.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тепловая нагрузка по жилой застройке с учетом объектов соцкультбыта на расчетный срок строительства составит 2,245 Гкал/час.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малоэтажной жилой застройки, возможно, осуществить от индивидуальных малометражных источников тепла.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Pr="00780D66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rPr>
          <w:rFonts w:ascii="Times New Roman" w:hAnsi="Times New Roman"/>
          <w:b/>
        </w:rPr>
      </w:pPr>
    </w:p>
    <w:p w:rsidR="008B6727" w:rsidRPr="00FC22DA" w:rsidRDefault="008B6727" w:rsidP="008B6727">
      <w:pPr>
        <w:rPr>
          <w:rFonts w:ascii="Times New Roman" w:hAnsi="Times New Roman"/>
          <w:b/>
          <w:sz w:val="28"/>
          <w:szCs w:val="28"/>
        </w:rPr>
      </w:pPr>
      <w:r w:rsidRPr="00FC22DA">
        <w:rPr>
          <w:rFonts w:ascii="Times New Roman" w:hAnsi="Times New Roman"/>
          <w:b/>
        </w:rPr>
        <w:lastRenderedPageBreak/>
        <w:t>Таблица 9. Суммарный расход тепла по жилой застройке на 2020 г. строительства</w:t>
      </w: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8B6727" w:rsidTr="00BF6E3F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на 2020 г. строительства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расход тепла, Гкал/час</w:t>
            </w:r>
          </w:p>
        </w:tc>
      </w:tr>
      <w:tr w:rsidR="008B6727" w:rsidTr="00BF6E3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12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Гкал/час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Общий расход тепла, Гкал/час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9210,2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1,842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2,162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1,859</w:t>
            </w:r>
          </w:p>
        </w:tc>
      </w:tr>
      <w:tr w:rsidR="008B6727" w:rsidTr="00BF6E3F">
        <w:trPr>
          <w:trHeight w:val="345"/>
        </w:trPr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</w:rPr>
            </w:pPr>
          </w:p>
          <w:p w:rsidR="008B6727" w:rsidRPr="00FC22DA" w:rsidRDefault="008B6727" w:rsidP="00BF6E3F">
            <w:pPr>
              <w:rPr>
                <w:rFonts w:ascii="Times New Roman" w:hAnsi="Times New Roman"/>
                <w:b/>
              </w:rPr>
            </w:pPr>
          </w:p>
          <w:p w:rsidR="008B6727" w:rsidRDefault="008B6727" w:rsidP="00BF6E3F">
            <w:pPr>
              <w:widowControl w:val="0"/>
              <w:adjustRightInd w:val="0"/>
              <w:spacing w:before="120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 w:rsidRPr="00FC22DA">
              <w:rPr>
                <w:rFonts w:ascii="Times New Roman" w:hAnsi="Times New Roman"/>
                <w:b/>
              </w:rPr>
              <w:t>Таблица 10. Суммарный расход тепла по жилой застройке на 2030 г. строительства</w:t>
            </w:r>
          </w:p>
        </w:tc>
      </w:tr>
      <w:tr w:rsidR="008B6727" w:rsidTr="00BF6E3F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на 2030 г. строительства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расход тепла, Гкал/час</w:t>
            </w:r>
          </w:p>
        </w:tc>
      </w:tr>
      <w:tr w:rsidR="008B6727" w:rsidTr="00BF6E3F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12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Гкал/час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Общий расход тепла, Гкал/час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9210,2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1,842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2,187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spacing w:before="12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1.882</w:t>
            </w:r>
          </w:p>
        </w:tc>
      </w:tr>
    </w:tbl>
    <w:p w:rsidR="008B6727" w:rsidRDefault="008B6727" w:rsidP="008B6727">
      <w:pPr>
        <w:rPr>
          <w:rFonts w:ascii="Times New Roman" w:eastAsia="Microsoft YaHei" w:hAnsi="Times New Roman"/>
          <w:spacing w:val="-5"/>
          <w:lang w:eastAsia="en-US"/>
        </w:rPr>
      </w:pPr>
    </w:p>
    <w:p w:rsidR="008B6727" w:rsidRPr="00FC22DA" w:rsidRDefault="008B6727" w:rsidP="008B6727">
      <w:pPr>
        <w:rPr>
          <w:rFonts w:ascii="Times New Roman" w:hAnsi="Times New Roman"/>
          <w:b/>
        </w:rPr>
      </w:pPr>
      <w:r w:rsidRPr="00FC22DA">
        <w:rPr>
          <w:rFonts w:ascii="Times New Roman" w:hAnsi="Times New Roman"/>
          <w:b/>
        </w:rPr>
        <w:t>Таблица 11 Расход тепла по административным учреждениям и учреждениям культурно-бытового обслуживания</w:t>
      </w:r>
    </w:p>
    <w:tbl>
      <w:tblPr>
        <w:tblW w:w="9495" w:type="dxa"/>
        <w:tblInd w:w="108" w:type="dxa"/>
        <w:tblLayout w:type="fixed"/>
        <w:tblLook w:val="04A0"/>
      </w:tblPr>
      <w:tblGrid>
        <w:gridCol w:w="566"/>
        <w:gridCol w:w="2408"/>
        <w:gridCol w:w="1418"/>
        <w:gridCol w:w="82"/>
        <w:gridCol w:w="1072"/>
        <w:gridCol w:w="1255"/>
        <w:gridCol w:w="1418"/>
        <w:gridCol w:w="1276"/>
      </w:tblGrid>
      <w:tr w:rsidR="008B6727" w:rsidTr="00BF6E3F">
        <w:trPr>
          <w:trHeight w:val="40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№№ на плане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Тепловая нагрузка, Гкал/год</w:t>
            </w:r>
          </w:p>
        </w:tc>
      </w:tr>
      <w:tr w:rsidR="008B6727" w:rsidTr="00BF6E3F">
        <w:trPr>
          <w:trHeight w:val="716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существующее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по-ложение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2020 г.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строитель-ства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2030 г. строительства</w:t>
            </w:r>
          </w:p>
        </w:tc>
      </w:tr>
      <w:tr w:rsidR="008B6727" w:rsidTr="00BF6E3F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B6727" w:rsidTr="00BF6E3F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Организации и учреждения управления, предприятия связи</w:t>
            </w:r>
          </w:p>
        </w:tc>
      </w:tr>
      <w:tr w:rsidR="008B6727" w:rsidTr="00BF6E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Администрация Поломошинского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объект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</w:tr>
      <w:tr w:rsidR="008B6727" w:rsidTr="00BF6E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9E2DFD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Контор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КДВ-Агро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</w:tr>
      <w:tr w:rsidR="008B6727" w:rsidTr="00BF6E3F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Учреждения народного образования</w:t>
            </w:r>
          </w:p>
        </w:tc>
      </w:tr>
      <w:tr w:rsidR="008B6727" w:rsidTr="00BF6E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Поломошинская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993,4</w:t>
            </w:r>
          </w:p>
        </w:tc>
      </w:tr>
      <w:tr w:rsidR="008B6727" w:rsidTr="00BF6E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МБДОУ 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Поломошинскийдетский</w:t>
            </w:r>
            <w:proofErr w:type="spellEnd"/>
            <w:r>
              <w:rPr>
                <w:rFonts w:ascii="Times New Roman" w:hAnsi="Times New Roman"/>
              </w:rPr>
              <w:t xml:space="preserve"> сад»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</w:tr>
      <w:tr w:rsidR="008B6727" w:rsidTr="00BF6E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МБОУ ДОД «ДШИ №6»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220,0  </w:t>
            </w:r>
          </w:p>
        </w:tc>
      </w:tr>
      <w:tr w:rsidR="008B6727" w:rsidTr="00BF6E3F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Учреждения здравоохранения</w:t>
            </w:r>
          </w:p>
        </w:tc>
      </w:tr>
      <w:tr w:rsidR="008B6727" w:rsidTr="00BF6E3F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Поломошинская</w:t>
            </w:r>
            <w:proofErr w:type="spellEnd"/>
            <w:r>
              <w:rPr>
                <w:rFonts w:ascii="Times New Roman" w:hAnsi="Times New Roman"/>
              </w:rPr>
              <w:t xml:space="preserve"> врачебная амбулатория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объект.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80,08</w:t>
            </w:r>
          </w:p>
        </w:tc>
      </w:tr>
      <w:tr w:rsidR="008B6727" w:rsidTr="00BF6E3F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8B6727" w:rsidTr="00BF6E3F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Магазин «Виктория»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торг.пл.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8B6727" w:rsidTr="00BF6E3F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Магазин «Ника»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торг.пл.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3,22</w:t>
            </w:r>
          </w:p>
        </w:tc>
      </w:tr>
      <w:tr w:rsidR="008B6727" w:rsidTr="00BF6E3F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«101 мелочь»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торг.пл.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8B6727" w:rsidTr="00BF6E3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Магазин «Мираж»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торг.пл.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5,83</w:t>
            </w:r>
          </w:p>
        </w:tc>
      </w:tr>
      <w:tr w:rsidR="008B6727" w:rsidTr="00BF6E3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Магазин «Надежда»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торг.пл.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  <w:tr w:rsidR="008B6727" w:rsidTr="00BF6E3F">
        <w:trPr>
          <w:trHeight w:val="148"/>
        </w:trPr>
        <w:tc>
          <w:tcPr>
            <w:tcW w:w="5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Итого по культурно-бытовым потребителям: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2130,83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2130,83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2130,83</w:t>
            </w:r>
          </w:p>
        </w:tc>
      </w:tr>
      <w:tr w:rsidR="008B6727" w:rsidTr="00BF6E3F">
        <w:trPr>
          <w:trHeight w:val="148"/>
        </w:trPr>
        <w:tc>
          <w:tcPr>
            <w:tcW w:w="5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</w:p>
        </w:tc>
      </w:tr>
    </w:tbl>
    <w:p w:rsidR="008B6727" w:rsidRDefault="008B6727" w:rsidP="008B6727">
      <w:pPr>
        <w:rPr>
          <w:rFonts w:ascii="Times New Roman" w:hAnsi="Times New Roman"/>
        </w:rPr>
        <w:sectPr w:rsidR="008B6727">
          <w:pgSz w:w="11907" w:h="16840"/>
          <w:pgMar w:top="1134" w:right="1021" w:bottom="1134" w:left="680" w:header="709" w:footer="709" w:gutter="0"/>
          <w:cols w:space="720"/>
        </w:sectPr>
      </w:pPr>
    </w:p>
    <w:p w:rsidR="008B6727" w:rsidRDefault="008B6727" w:rsidP="008B6727">
      <w:pPr>
        <w:spacing w:after="0"/>
        <w:ind w:firstLine="709"/>
        <w:jc w:val="both"/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Существующий расход тепла по учреждениям образования села составляет 0,207 Гкал/час.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тепловая нагрузка по жилой застройке с учетом объектов соцкультбыта на 2020 г. строительства 0,370 Гкал/час.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Теплоснабжение существующих объектов образования сохранится от существующих источников тепла.</w:t>
      </w:r>
    </w:p>
    <w:p w:rsidR="008B6727" w:rsidRPr="00780D66" w:rsidRDefault="008B6727" w:rsidP="008B6727">
      <w:pPr>
        <w:spacing w:after="0"/>
        <w:ind w:firstLine="709"/>
        <w:jc w:val="both"/>
        <w:rPr>
          <w:rFonts w:ascii="Times New Roman" w:eastAsia="Microsoft YaHei" w:hAnsi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Общая тепловая нагрузка по жилой застройке с учетом объектов соцкультбыта на 2030 г. строительства составит 0,378 Гкал/час.</w:t>
      </w:r>
    </w:p>
    <w:p w:rsidR="008B6727" w:rsidRDefault="008B6727" w:rsidP="008B6727">
      <w:pPr>
        <w:ind w:firstLine="540"/>
        <w:rPr>
          <w:rFonts w:ascii="Times New Roman" w:hAnsi="Times New Roman"/>
          <w:sz w:val="28"/>
          <w:szCs w:val="28"/>
        </w:rPr>
      </w:pPr>
    </w:p>
    <w:p w:rsidR="008B6727" w:rsidRPr="00FC22DA" w:rsidRDefault="008B6727" w:rsidP="008B6727">
      <w:pPr>
        <w:rPr>
          <w:rFonts w:ascii="Times New Roman" w:hAnsi="Times New Roman"/>
          <w:b/>
        </w:rPr>
      </w:pPr>
      <w:r w:rsidRPr="00FC22DA">
        <w:rPr>
          <w:rFonts w:ascii="Times New Roman" w:hAnsi="Times New Roman"/>
          <w:b/>
        </w:rPr>
        <w:t>Таблица 19. Суммарный расход тепла по жилой застройке на 2020 г. строительства</w:t>
      </w:r>
    </w:p>
    <w:p w:rsidR="008B6727" w:rsidRDefault="008B6727" w:rsidP="008B6727">
      <w:pPr>
        <w:rPr>
          <w:rFonts w:ascii="Times New Roman" w:hAnsi="Times New Roman"/>
          <w:sz w:val="28"/>
          <w:szCs w:val="28"/>
        </w:rPr>
      </w:pPr>
    </w:p>
    <w:tbl>
      <w:tblPr>
        <w:tblW w:w="98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20"/>
        <w:gridCol w:w="1120"/>
        <w:gridCol w:w="1168"/>
        <w:gridCol w:w="1128"/>
        <w:gridCol w:w="1180"/>
        <w:gridCol w:w="1491"/>
        <w:gridCol w:w="1496"/>
      </w:tblGrid>
      <w:tr w:rsidR="008B6727" w:rsidTr="00BF6E3F">
        <w:trPr>
          <w:trHeight w:val="330"/>
          <w:jc w:val="center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Существующий жилой фонд сохраняемый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на 2020 г. строительства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 расход тепла, МВт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расход тепла, Гкал/час</w:t>
            </w:r>
          </w:p>
        </w:tc>
      </w:tr>
      <w:tr w:rsidR="008B6727" w:rsidTr="00BF6E3F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126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Гкал/час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Общий расход тепла, Гкал/час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9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716,4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0,163</w:t>
            </w:r>
          </w:p>
        </w:tc>
      </w:tr>
      <w:tr w:rsidR="008B6727" w:rsidTr="00BF6E3F">
        <w:trPr>
          <w:trHeight w:val="345"/>
          <w:jc w:val="center"/>
        </w:trPr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</w:p>
          <w:p w:rsidR="008B6727" w:rsidRPr="00FC22DA" w:rsidRDefault="008B6727" w:rsidP="00BF6E3F">
            <w:pPr>
              <w:jc w:val="center"/>
              <w:rPr>
                <w:rFonts w:ascii="Times New Roman" w:hAnsi="Times New Roman"/>
                <w:b/>
              </w:rPr>
            </w:pPr>
          </w:p>
          <w:p w:rsidR="008B6727" w:rsidRPr="00FC22DA" w:rsidRDefault="008B6727" w:rsidP="00BF6E3F">
            <w:pPr>
              <w:jc w:val="center"/>
              <w:rPr>
                <w:rFonts w:ascii="Times New Roman" w:hAnsi="Times New Roman"/>
                <w:b/>
              </w:rPr>
            </w:pPr>
            <w:r w:rsidRPr="00FC22DA">
              <w:rPr>
                <w:rFonts w:ascii="Times New Roman" w:hAnsi="Times New Roman"/>
                <w:b/>
              </w:rPr>
              <w:t>Таблица 20 Суммарный расход тепла по жилой застройке на 2030 г. строительства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  <w:jc w:val="center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Существующий жилой фонд сохраняемый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на 2030 г. строительства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 расход тепла, МВт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Суммарный расход тепла, Гкал/час</w:t>
            </w:r>
          </w:p>
        </w:tc>
      </w:tr>
      <w:tr w:rsidR="008B6727" w:rsidTr="00BF6E3F">
        <w:trPr>
          <w:trHeight w:val="34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126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Гкал/час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Жилая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Расход тепла, МВт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Общий расход тепла, Гкал/час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15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1-2 этажная застройка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</w:tr>
      <w:tr w:rsidR="008B6727" w:rsidTr="00BF6E3F">
        <w:trPr>
          <w:trHeight w:val="34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color w:val="FF0000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716,4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0,171</w:t>
            </w:r>
          </w:p>
        </w:tc>
      </w:tr>
    </w:tbl>
    <w:p w:rsidR="008B6727" w:rsidRDefault="008B6727" w:rsidP="008B6727"/>
    <w:p w:rsidR="008B6727" w:rsidRPr="00FC22DA" w:rsidRDefault="008B6727" w:rsidP="008B6727">
      <w:pPr>
        <w:rPr>
          <w:rFonts w:ascii="Times New Roman" w:hAnsi="Times New Roman"/>
          <w:b/>
        </w:rPr>
      </w:pPr>
      <w:r w:rsidRPr="00FC22DA">
        <w:rPr>
          <w:rFonts w:ascii="Times New Roman" w:hAnsi="Times New Roman"/>
          <w:b/>
        </w:rPr>
        <w:lastRenderedPageBreak/>
        <w:t>Таблица 21. Расход тепла по административным учреждениям и учреждениям культурно-бытового обслуживания</w:t>
      </w:r>
    </w:p>
    <w:p w:rsidR="008B6727" w:rsidRDefault="008B6727" w:rsidP="008B6727"/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378"/>
        <w:gridCol w:w="1371"/>
        <w:gridCol w:w="1134"/>
        <w:gridCol w:w="1336"/>
        <w:gridCol w:w="1313"/>
        <w:gridCol w:w="1415"/>
      </w:tblGrid>
      <w:tr w:rsidR="008B6727" w:rsidTr="00BF6E3F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Емкость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Тепловая нагрузка, Гкал/год</w:t>
            </w:r>
          </w:p>
        </w:tc>
      </w:tr>
      <w:tr w:rsidR="008B6727" w:rsidTr="00BF6E3F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Существу </w:t>
            </w:r>
            <w:proofErr w:type="spellStart"/>
            <w:r>
              <w:rPr>
                <w:rFonts w:ascii="Times New Roman" w:hAnsi="Times New Roman"/>
              </w:rPr>
              <w:t>ющее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положение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  <w:r>
              <w:rPr>
                <w:rFonts w:ascii="Times New Roman" w:hAnsi="Times New Roman"/>
              </w:rPr>
              <w:t>на 2020 г. строитель-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ства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2030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троитель-ства</w:t>
            </w:r>
            <w:proofErr w:type="spellEnd"/>
          </w:p>
        </w:tc>
      </w:tr>
      <w:tr w:rsidR="008B6727" w:rsidTr="00BF6E3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B6727" w:rsidTr="00BF6E3F">
        <w:trPr>
          <w:trHeight w:val="315"/>
        </w:trPr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Учреждения народного образования</w:t>
            </w:r>
          </w:p>
        </w:tc>
      </w:tr>
      <w:tr w:rsidR="008B6727" w:rsidTr="00BF6E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jc w:val="center"/>
              <w:rPr>
                <w:rFonts w:ascii="Times New Roman" w:eastAsia="Microsoft YaHei" w:hAnsi="Times New Roman"/>
                <w:spacing w:val="-5"/>
              </w:rPr>
            </w:pPr>
            <w:r>
              <w:rPr>
                <w:rFonts w:ascii="Times New Roman" w:hAnsi="Times New Roman"/>
              </w:rPr>
              <w:t>МК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 xml:space="preserve">К) ОУ </w:t>
            </w:r>
          </w:p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Тутальская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К)  ОШИ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>-вида»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</w:tr>
      <w:tr w:rsidR="008B6727" w:rsidTr="00BF6E3F">
        <w:trPr>
          <w:trHeight w:val="148"/>
        </w:trPr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rPr>
                <w:rFonts w:ascii="Times New Roman" w:eastAsia="Microsoft YaHei" w:hAnsi="Times New Roman"/>
                <w:b/>
                <w:bCs/>
                <w:spacing w:val="-5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Итого по культурно-бытовым потребителям: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ascii="Times New Roman" w:eastAsia="Microsoft YaHe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>1217,4</w:t>
            </w:r>
          </w:p>
        </w:tc>
      </w:tr>
    </w:tbl>
    <w:p w:rsidR="008B6727" w:rsidRDefault="008B6727" w:rsidP="008B6727">
      <w:pPr>
        <w:rPr>
          <w:rFonts w:ascii="Times New Roman" w:hAnsi="Times New Roman"/>
        </w:rPr>
        <w:sectPr w:rsidR="008B6727">
          <w:pgSz w:w="11907" w:h="16840"/>
          <w:pgMar w:top="1134" w:right="1275" w:bottom="1134" w:left="1701" w:header="720" w:footer="720" w:gutter="0"/>
          <w:cols w:space="720"/>
        </w:sectPr>
      </w:pPr>
    </w:p>
    <w:p w:rsidR="008B6727" w:rsidRDefault="008B6727" w:rsidP="008B6727">
      <w:pPr>
        <w:rPr>
          <w:rFonts w:ascii="Times New Roman" w:eastAsia="Microsoft YaHei" w:hAnsi="Times New Roman"/>
          <w:spacing w:val="-5"/>
          <w:lang w:eastAsia="en-US"/>
        </w:rPr>
      </w:pPr>
    </w:p>
    <w:p w:rsidR="008B6727" w:rsidRDefault="008B6727" w:rsidP="008B6727">
      <w:pPr>
        <w:rPr>
          <w:rFonts w:ascii="Times New Roman" w:hAnsi="Times New Roman"/>
        </w:rPr>
      </w:pPr>
    </w:p>
    <w:p w:rsidR="008B6727" w:rsidRDefault="008B6727" w:rsidP="008B6727">
      <w:pPr>
        <w:rPr>
          <w:rFonts w:ascii="Times New Roman" w:hAnsi="Times New Roman"/>
        </w:rPr>
      </w:pPr>
      <w:r>
        <w:rPr>
          <w:rFonts w:eastAsia="Microsoft YaHei"/>
          <w:noProof/>
          <w:spacing w:val="-5"/>
        </w:rPr>
        <w:drawing>
          <wp:inline distT="0" distB="0" distL="0" distR="0">
            <wp:extent cx="5495925" cy="3209925"/>
            <wp:effectExtent l="0" t="0" r="9525" b="952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6727" w:rsidRDefault="008B6727" w:rsidP="008B6727">
      <w:pPr>
        <w:tabs>
          <w:tab w:val="left" w:pos="8671"/>
        </w:tabs>
        <w:jc w:val="center"/>
        <w:rPr>
          <w:rFonts w:ascii="Times New Roman" w:hAnsi="Times New Roman"/>
          <w:sz w:val="28"/>
          <w:szCs w:val="28"/>
        </w:rPr>
      </w:pPr>
    </w:p>
    <w:p w:rsidR="008B6727" w:rsidRPr="002773E4" w:rsidRDefault="008B6727" w:rsidP="008B6727">
      <w:pPr>
        <w:tabs>
          <w:tab w:val="left" w:pos="8671"/>
        </w:tabs>
        <w:jc w:val="center"/>
        <w:rPr>
          <w:rFonts w:ascii="Times New Roman" w:hAnsi="Times New Roman"/>
          <w:sz w:val="28"/>
          <w:szCs w:val="28"/>
        </w:rPr>
        <w:sectPr w:rsidR="008B6727" w:rsidRPr="002773E4">
          <w:pgSz w:w="11907" w:h="16840"/>
          <w:pgMar w:top="1134" w:right="1276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Рис. 2 Изменение величины тепловой нагрузки Поломошинского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Баланс располагаемой, резервной и перспективной тепловой мощности источников тепловой энергии и тепловой нагрузки</w:t>
      </w:r>
    </w:p>
    <w:p w:rsidR="008B6727" w:rsidRDefault="00543555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на конец 2017</w:t>
      </w:r>
      <w:r w:rsidR="008B6727">
        <w:rPr>
          <w:rFonts w:ascii="Times New Roman" w:hAnsi="Times New Roman"/>
          <w:sz w:val="28"/>
          <w:szCs w:val="28"/>
        </w:rPr>
        <w:t xml:space="preserve"> года суммарная установленная мощность источников тепловой энергии Поломошинского сельского поселения </w:t>
      </w:r>
      <w:r w:rsidR="008B6727" w:rsidRPr="0051507A">
        <w:rPr>
          <w:rFonts w:ascii="Times New Roman" w:hAnsi="Times New Roman"/>
          <w:sz w:val="28"/>
          <w:szCs w:val="28"/>
        </w:rPr>
        <w:t>составила 0,69Гкал/</w:t>
      </w:r>
      <w:proofErr w:type="gramStart"/>
      <w:r w:rsidR="008B6727" w:rsidRPr="0051507A">
        <w:rPr>
          <w:rFonts w:ascii="Times New Roman" w:hAnsi="Times New Roman"/>
          <w:sz w:val="28"/>
          <w:szCs w:val="28"/>
        </w:rPr>
        <w:t>ч</w:t>
      </w:r>
      <w:proofErr w:type="gramEnd"/>
      <w:r w:rsidR="008B6727" w:rsidRPr="0051507A">
        <w:rPr>
          <w:rFonts w:ascii="Times New Roman" w:hAnsi="Times New Roman"/>
          <w:sz w:val="28"/>
          <w:szCs w:val="28"/>
        </w:rPr>
        <w:t>.</w:t>
      </w:r>
      <w:r w:rsidR="008B6727">
        <w:rPr>
          <w:rFonts w:ascii="Times New Roman" w:hAnsi="Times New Roman"/>
          <w:sz w:val="28"/>
          <w:szCs w:val="28"/>
        </w:rPr>
        <w:t xml:space="preserve"> </w:t>
      </w:r>
    </w:p>
    <w:p w:rsidR="008B6727" w:rsidRDefault="008B6727" w:rsidP="008B67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изменения тепловой мощности источников </w:t>
      </w:r>
      <w:r w:rsidR="00543555">
        <w:rPr>
          <w:rFonts w:ascii="Times New Roman" w:hAnsi="Times New Roman"/>
          <w:sz w:val="28"/>
          <w:szCs w:val="28"/>
        </w:rPr>
        <w:t>тепловой энергии в период с 2018</w:t>
      </w:r>
      <w:r>
        <w:rPr>
          <w:rFonts w:ascii="Times New Roman" w:hAnsi="Times New Roman"/>
          <w:sz w:val="28"/>
          <w:szCs w:val="28"/>
        </w:rPr>
        <w:t xml:space="preserve"> по 2030 год по каждому населенному пункту:</w:t>
      </w:r>
    </w:p>
    <w:p w:rsidR="008B6727" w:rsidRDefault="008B6727" w:rsidP="008B6727">
      <w:pPr>
        <w:rPr>
          <w:rFonts w:ascii="Times New Roman" w:hAnsi="Times New Roman"/>
          <w:sz w:val="28"/>
          <w:szCs w:val="28"/>
        </w:rPr>
      </w:pPr>
    </w:p>
    <w:tbl>
      <w:tblPr>
        <w:tblStyle w:val="af5"/>
        <w:tblW w:w="5000" w:type="pct"/>
        <w:jc w:val="center"/>
        <w:tblLook w:val="04A0"/>
      </w:tblPr>
      <w:tblGrid>
        <w:gridCol w:w="3104"/>
        <w:gridCol w:w="1829"/>
        <w:gridCol w:w="1828"/>
        <w:gridCol w:w="1830"/>
        <w:gridCol w:w="1830"/>
      </w:tblGrid>
      <w:tr w:rsidR="008B6727" w:rsidTr="00BF6E3F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b/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b/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435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b/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b/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</w:t>
            </w:r>
          </w:p>
        </w:tc>
      </w:tr>
      <w:tr w:rsidR="008B6727" w:rsidTr="00BF6E3F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Поломошное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eastAsia="Microsoft YaHei"/>
                <w:spacing w:val="-5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2,205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2,222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2,245</w:t>
            </w:r>
          </w:p>
        </w:tc>
      </w:tr>
      <w:tr w:rsidR="008B6727" w:rsidTr="00BF6E3F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утальская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rPr>
                <w:rFonts w:eastAsia="Microsoft YaHei"/>
                <w:spacing w:val="-5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0,370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27" w:rsidRDefault="008B6727" w:rsidP="00BF6E3F">
            <w:pPr>
              <w:widowControl w:val="0"/>
              <w:adjustRightInd w:val="0"/>
              <w:jc w:val="center"/>
              <w:rPr>
                <w:rFonts w:eastAsia="Microsoft YaHei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0,378</w:t>
            </w:r>
          </w:p>
        </w:tc>
      </w:tr>
    </w:tbl>
    <w:p w:rsidR="008B6727" w:rsidRDefault="008B6727" w:rsidP="008B6727">
      <w:pPr>
        <w:tabs>
          <w:tab w:val="left" w:pos="8671"/>
        </w:tabs>
        <w:rPr>
          <w:rFonts w:ascii="Times New Roman" w:eastAsia="Microsoft YaHei" w:hAnsi="Times New Roman"/>
          <w:b/>
          <w:spacing w:val="-5"/>
          <w:sz w:val="28"/>
          <w:szCs w:val="28"/>
          <w:lang w:eastAsia="en-US"/>
        </w:rPr>
      </w:pPr>
    </w:p>
    <w:p w:rsidR="008B6727" w:rsidRDefault="008B6727" w:rsidP="008B6727">
      <w:pPr>
        <w:tabs>
          <w:tab w:val="left" w:pos="86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и обоснования по строительству, реконструкции и техническому перевооружению источников тепловой энергии</w:t>
      </w:r>
    </w:p>
    <w:p w:rsidR="008B6727" w:rsidRDefault="008B6727" w:rsidP="008B6727">
      <w:pPr>
        <w:pStyle w:val="ac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Теплоснабжение жилых малоэтажных домов Поломошинского  сельского поселения 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8B6727" w:rsidRDefault="008B6727" w:rsidP="008B6727">
      <w:pPr>
        <w:pStyle w:val="ac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</w:t>
      </w:r>
      <w:proofErr w:type="spellStart"/>
      <w:r>
        <w:rPr>
          <w:sz w:val="28"/>
          <w:szCs w:val="28"/>
        </w:rPr>
        <w:t>крышных</w:t>
      </w:r>
      <w:proofErr w:type="spellEnd"/>
      <w:r>
        <w:rPr>
          <w:sz w:val="28"/>
          <w:szCs w:val="28"/>
        </w:rPr>
        <w:t xml:space="preserve"> котельных.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малоэтажной жилой застройки, возможно, осуществить от индивидуальных малометражных источников тепла.</w:t>
      </w:r>
    </w:p>
    <w:p w:rsidR="008B6727" w:rsidRDefault="008B6727" w:rsidP="008B6727">
      <w:pPr>
        <w:pStyle w:val="ac"/>
        <w:spacing w:line="276" w:lineRule="auto"/>
        <w:ind w:left="0"/>
        <w:rPr>
          <w:sz w:val="28"/>
          <w:szCs w:val="28"/>
        </w:rPr>
      </w:pP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и обоснования по строительству и реконструкции </w:t>
      </w:r>
    </w:p>
    <w:p w:rsidR="008B6727" w:rsidRDefault="008B6727" w:rsidP="008B6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тепловых сетей</w:t>
      </w:r>
      <w:r w:rsidR="00543555">
        <w:rPr>
          <w:rFonts w:ascii="Times New Roman" w:hAnsi="Times New Roman"/>
          <w:b/>
          <w:sz w:val="28"/>
          <w:szCs w:val="28"/>
        </w:rPr>
        <w:t>.</w:t>
      </w:r>
    </w:p>
    <w:p w:rsidR="008B6727" w:rsidRDefault="008B6727" w:rsidP="008B6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Трубы являются наиболее ответственными элементами тепловых сетей, поэтому современная техника строительства предъявляет к ним ряд эксплуатационных требований:</w:t>
      </w:r>
    </w:p>
    <w:p w:rsidR="008B6727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высокая прочность и герметичность, </w:t>
      </w:r>
      <w:proofErr w:type="gramStart"/>
      <w:r>
        <w:rPr>
          <w:rFonts w:ascii="Times New Roman" w:hAnsi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безаварийного транспорта теплоносителя под большим давлением и с высокой температурой;</w:t>
      </w:r>
    </w:p>
    <w:p w:rsidR="008B6727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коэффициент линейного удлинения, обеспечивающий низкие термические напряжения при переменных температурных режимах теплоносителя;</w:t>
      </w:r>
    </w:p>
    <w:p w:rsidR="008B6727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антикоррозийная стойкость;</w:t>
      </w:r>
    </w:p>
    <w:p w:rsidR="008B6727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термическое сопротивление стенок труб, способствующее сохранению тепла и температуры теплоносителя;</w:t>
      </w:r>
    </w:p>
    <w:p w:rsidR="008B6727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неизменность свойств материала труб при длительном воздействии высоких температур и давлений;</w:t>
      </w:r>
    </w:p>
    <w:p w:rsidR="008B6727" w:rsidRPr="002773E4" w:rsidRDefault="008B6727" w:rsidP="008B6727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небольшая стоимость, простота монтажа, надежность соединения и хранения труб и т.д.</w:t>
      </w:r>
    </w:p>
    <w:p w:rsidR="008B6727" w:rsidRDefault="008B6727" w:rsidP="008B672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надежности и безопасности системы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ресурсоснабжения</w:t>
      </w:r>
      <w:proofErr w:type="spellEnd"/>
      <w:r w:rsidR="00543555">
        <w:rPr>
          <w:rFonts w:ascii="Times New Roman" w:hAnsi="Times New Roman"/>
          <w:b/>
          <w:sz w:val="28"/>
          <w:szCs w:val="28"/>
        </w:rPr>
        <w:t>.</w:t>
      </w:r>
    </w:p>
    <w:p w:rsidR="008B6727" w:rsidRDefault="008B6727" w:rsidP="008B6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выполнять следующие мероприятия: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>
        <w:rPr>
          <w:rFonts w:ascii="Times New Roman" w:hAnsi="Times New Roman"/>
          <w:sz w:val="28"/>
          <w:szCs w:val="28"/>
        </w:rPr>
        <w:t xml:space="preserve"> и тепловых сетей условиям их работы;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8B6727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8B6727" w:rsidRPr="00BF6E3F" w:rsidRDefault="008B6727" w:rsidP="008B6727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BF6E3F" w:rsidRPr="003D1DCC" w:rsidRDefault="00BF6E3F" w:rsidP="00337D5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727" w:rsidRPr="002B5C68" w:rsidRDefault="00BF6E3F" w:rsidP="00BF6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C68">
        <w:rPr>
          <w:rFonts w:ascii="Times New Roman" w:hAnsi="Times New Roman"/>
          <w:b/>
          <w:sz w:val="28"/>
          <w:szCs w:val="28"/>
        </w:rPr>
        <w:t>Плановые мероприятия МУП «</w:t>
      </w:r>
      <w:proofErr w:type="spellStart"/>
      <w:r w:rsidRPr="002B5C68">
        <w:rPr>
          <w:rFonts w:ascii="Times New Roman" w:hAnsi="Times New Roman"/>
          <w:b/>
          <w:sz w:val="28"/>
          <w:szCs w:val="28"/>
        </w:rPr>
        <w:t>Энерго-Сервис</w:t>
      </w:r>
      <w:proofErr w:type="spellEnd"/>
      <w:r w:rsidRPr="002B5C68">
        <w:rPr>
          <w:rFonts w:ascii="Times New Roman" w:hAnsi="Times New Roman"/>
          <w:b/>
          <w:sz w:val="28"/>
          <w:szCs w:val="28"/>
        </w:rPr>
        <w:t>» Яшкинского муниципального района</w:t>
      </w:r>
      <w:r w:rsidR="006149A3" w:rsidRPr="002B5C68">
        <w:rPr>
          <w:rFonts w:ascii="Times New Roman" w:hAnsi="Times New Roman"/>
          <w:b/>
          <w:sz w:val="28"/>
          <w:szCs w:val="28"/>
        </w:rPr>
        <w:t xml:space="preserve"> по ремонту тепловых сетей</w:t>
      </w:r>
      <w:r w:rsidR="00543555" w:rsidRPr="002B5C68">
        <w:rPr>
          <w:rFonts w:ascii="Times New Roman" w:hAnsi="Times New Roman"/>
          <w:b/>
          <w:sz w:val="28"/>
          <w:szCs w:val="28"/>
        </w:rPr>
        <w:t xml:space="preserve"> на 2018</w:t>
      </w:r>
      <w:r w:rsidR="006149A3" w:rsidRPr="002B5C68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Style w:val="af5"/>
        <w:tblW w:w="0" w:type="auto"/>
        <w:tblLook w:val="04A0"/>
      </w:tblPr>
      <w:tblGrid>
        <w:gridCol w:w="5210"/>
        <w:gridCol w:w="5211"/>
      </w:tblGrid>
      <w:tr w:rsidR="00BF6E3F" w:rsidRPr="002B5C68" w:rsidTr="00BF6E3F">
        <w:tc>
          <w:tcPr>
            <w:tcW w:w="5210" w:type="dxa"/>
          </w:tcPr>
          <w:p w:rsidR="00BF6E3F" w:rsidRPr="002B5C68" w:rsidRDefault="00BF6E3F" w:rsidP="00BB0B1E">
            <w:pPr>
              <w:rPr>
                <w:sz w:val="28"/>
                <w:szCs w:val="28"/>
              </w:rPr>
            </w:pPr>
            <w:r w:rsidRPr="002B5C68">
              <w:rPr>
                <w:sz w:val="28"/>
                <w:szCs w:val="28"/>
              </w:rPr>
              <w:t>С. Поломошное, ул. Глебова</w:t>
            </w:r>
          </w:p>
        </w:tc>
        <w:tc>
          <w:tcPr>
            <w:tcW w:w="5211" w:type="dxa"/>
          </w:tcPr>
          <w:p w:rsidR="00BF6E3F" w:rsidRPr="002B5C68" w:rsidRDefault="00BF6E3F" w:rsidP="00BF6E3F">
            <w:pPr>
              <w:rPr>
                <w:sz w:val="28"/>
                <w:szCs w:val="28"/>
              </w:rPr>
            </w:pPr>
            <w:r w:rsidRPr="002B5C68">
              <w:rPr>
                <w:sz w:val="28"/>
                <w:szCs w:val="28"/>
              </w:rPr>
              <w:t>Зам</w:t>
            </w:r>
            <w:r w:rsidR="00BB0B1E" w:rsidRPr="002B5C68">
              <w:rPr>
                <w:sz w:val="28"/>
                <w:szCs w:val="28"/>
              </w:rPr>
              <w:t>ена теплосети  труба Ду-114, 300</w:t>
            </w:r>
            <w:r w:rsidRPr="002B5C68">
              <w:rPr>
                <w:sz w:val="28"/>
                <w:szCs w:val="28"/>
              </w:rPr>
              <w:t xml:space="preserve"> м.</w:t>
            </w:r>
            <w:r w:rsidR="00BB0B1E" w:rsidRPr="002B5C68">
              <w:rPr>
                <w:sz w:val="28"/>
                <w:szCs w:val="28"/>
              </w:rPr>
              <w:t xml:space="preserve"> металлическая, (устройство верхнего теплопровода)</w:t>
            </w:r>
          </w:p>
        </w:tc>
      </w:tr>
      <w:tr w:rsidR="00BF6E3F" w:rsidRPr="002B5C68" w:rsidTr="00BF6E3F">
        <w:tc>
          <w:tcPr>
            <w:tcW w:w="5210" w:type="dxa"/>
          </w:tcPr>
          <w:p w:rsidR="00BF6E3F" w:rsidRPr="002B5C68" w:rsidRDefault="00BB0B1E" w:rsidP="00BF6E3F">
            <w:pPr>
              <w:rPr>
                <w:sz w:val="28"/>
                <w:szCs w:val="28"/>
              </w:rPr>
            </w:pPr>
            <w:r w:rsidRPr="002B5C68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211" w:type="dxa"/>
          </w:tcPr>
          <w:p w:rsidR="00BF6E3F" w:rsidRPr="002B5C68" w:rsidRDefault="00BF6E3F" w:rsidP="002B5C68">
            <w:pPr>
              <w:rPr>
                <w:sz w:val="28"/>
                <w:szCs w:val="28"/>
              </w:rPr>
            </w:pPr>
            <w:r w:rsidRPr="002B5C68">
              <w:rPr>
                <w:sz w:val="28"/>
                <w:szCs w:val="28"/>
              </w:rPr>
              <w:t>Замена</w:t>
            </w:r>
            <w:r w:rsidR="00BB0B1E" w:rsidRPr="002B5C68">
              <w:rPr>
                <w:sz w:val="28"/>
                <w:szCs w:val="28"/>
              </w:rPr>
              <w:t xml:space="preserve"> теплосети  труба Ду-104-114</w:t>
            </w:r>
            <w:r w:rsidRPr="002B5C68">
              <w:rPr>
                <w:sz w:val="28"/>
                <w:szCs w:val="28"/>
              </w:rPr>
              <w:t> </w:t>
            </w:r>
            <w:r w:rsidR="00BB0B1E" w:rsidRPr="002B5C68">
              <w:rPr>
                <w:sz w:val="28"/>
                <w:szCs w:val="28"/>
              </w:rPr>
              <w:t>60</w:t>
            </w:r>
            <w:r w:rsidRPr="002B5C68">
              <w:rPr>
                <w:sz w:val="28"/>
                <w:szCs w:val="28"/>
              </w:rPr>
              <w:t>м</w:t>
            </w:r>
            <w:r w:rsidR="002B5C68" w:rsidRPr="002B5C68">
              <w:rPr>
                <w:sz w:val="28"/>
                <w:szCs w:val="28"/>
              </w:rPr>
              <w:t>. в двухтрубном исполнении.</w:t>
            </w:r>
          </w:p>
        </w:tc>
      </w:tr>
    </w:tbl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BF6E3F" w:rsidRDefault="00BF6E3F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2B5C68" w:rsidRDefault="002B5C68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2B5C68" w:rsidRDefault="002B5C68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2B5C68" w:rsidRDefault="002B5C68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CC">
        <w:rPr>
          <w:rFonts w:ascii="Times New Roman" w:hAnsi="Times New Roman" w:cs="Times New Roman"/>
          <w:b/>
          <w:sz w:val="28"/>
          <w:szCs w:val="28"/>
        </w:rPr>
        <w:lastRenderedPageBreak/>
        <w:t>Графическая часть</w:t>
      </w:r>
    </w:p>
    <w:p w:rsidR="008B6727" w:rsidRDefault="008B6727" w:rsidP="008B6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27" w:rsidRPr="003D1DCC" w:rsidRDefault="008B6727" w:rsidP="008B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744089"/>
            <wp:effectExtent l="19050" t="0" r="3175" b="0"/>
            <wp:docPr id="4" name="Рисунок 1" descr="D:\Рабочий стол\ВСЕ ПО ЖКХ\водоснабжение\Поломошное Те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СЕ ПО ЖКХ\водоснабжение\Поломошное Тепл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8B6727" w:rsidRDefault="008B6727" w:rsidP="008B6727">
      <w:pPr>
        <w:pStyle w:val="af4"/>
        <w:ind w:left="0"/>
        <w:rPr>
          <w:rFonts w:ascii="Times New Roman" w:hAnsi="Times New Roman"/>
          <w:b/>
          <w:sz w:val="28"/>
          <w:szCs w:val="28"/>
        </w:rPr>
      </w:pPr>
    </w:p>
    <w:p w:rsidR="00EC53EE" w:rsidRPr="000F3F13" w:rsidRDefault="00EC53EE" w:rsidP="000F3F13">
      <w:pPr>
        <w:rPr>
          <w:szCs w:val="24"/>
        </w:rPr>
      </w:pPr>
    </w:p>
    <w:sectPr w:rsidR="00EC53EE" w:rsidRPr="000F3F13" w:rsidSect="00DC62C6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68" w:rsidRDefault="00382268" w:rsidP="00F64498">
      <w:pPr>
        <w:spacing w:after="0" w:line="240" w:lineRule="auto"/>
      </w:pPr>
      <w:r>
        <w:separator/>
      </w:r>
    </w:p>
  </w:endnote>
  <w:endnote w:type="continuationSeparator" w:id="1">
    <w:p w:rsidR="00382268" w:rsidRDefault="00382268" w:rsidP="00F6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984"/>
      <w:docPartObj>
        <w:docPartGallery w:val="Page Numbers (Bottom of Page)"/>
        <w:docPartUnique/>
      </w:docPartObj>
    </w:sdtPr>
    <w:sdtContent>
      <w:p w:rsidR="00382268" w:rsidRDefault="003F7BDA">
        <w:pPr>
          <w:pStyle w:val="a5"/>
          <w:jc w:val="right"/>
        </w:pPr>
        <w:fldSimple w:instr=" PAGE   \* MERGEFORMAT ">
          <w:r w:rsidR="00401793">
            <w:rPr>
              <w:noProof/>
            </w:rPr>
            <w:t>1</w:t>
          </w:r>
        </w:fldSimple>
      </w:p>
    </w:sdtContent>
  </w:sdt>
  <w:p w:rsidR="00382268" w:rsidRDefault="003822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68" w:rsidRDefault="003F7BDA">
    <w:pPr>
      <w:pStyle w:val="a5"/>
      <w:jc w:val="right"/>
    </w:pPr>
    <w:fldSimple w:instr=" PAGE   \* MERGEFORMAT ">
      <w:r w:rsidR="00401793">
        <w:rPr>
          <w:noProof/>
        </w:rPr>
        <w:t>21</w:t>
      </w:r>
    </w:fldSimple>
  </w:p>
  <w:p w:rsidR="00382268" w:rsidRDefault="003822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68" w:rsidRDefault="00382268" w:rsidP="00F64498">
      <w:pPr>
        <w:spacing w:after="0" w:line="240" w:lineRule="auto"/>
      </w:pPr>
      <w:r>
        <w:separator/>
      </w:r>
    </w:p>
  </w:footnote>
  <w:footnote w:type="continuationSeparator" w:id="1">
    <w:p w:rsidR="00382268" w:rsidRDefault="00382268" w:rsidP="00F6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425"/>
        </w:tabs>
        <w:ind w:left="425"/>
      </w:pPr>
      <w:rPr>
        <w:rFonts w:cs="Times New Roman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89"/>
      </w:pPr>
      <w:rPr>
        <w:rFonts w:cs="Times New Roman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09"/>
      </w:pPr>
      <w:rPr>
        <w:rFonts w:cs="Times New Roman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29"/>
      </w:pPr>
      <w:rPr>
        <w:rFonts w:cs="Times New Roman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49"/>
      </w:pPr>
      <w:rPr>
        <w:rFonts w:cs="Times New Roman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69"/>
      </w:pPr>
      <w:rPr>
        <w:rFonts w:cs="Times New Roman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389"/>
      </w:pPr>
      <w:rPr>
        <w:rFonts w:cs="Times New Roman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09"/>
      </w:pPr>
      <w:rPr>
        <w:rFonts w:cs="Times New Roman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29"/>
      </w:pPr>
      <w:rPr>
        <w:rFonts w:cs="Times New Roman"/>
        <w:color w:val="000000"/>
        <w:position w:val="0"/>
        <w:sz w:val="24"/>
      </w:r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FD1C20"/>
    <w:multiLevelType w:val="hybridMultilevel"/>
    <w:tmpl w:val="D1403D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947160"/>
    <w:multiLevelType w:val="multilevel"/>
    <w:tmpl w:val="90720DE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">
    <w:nsid w:val="0F8A4D8D"/>
    <w:multiLevelType w:val="hybridMultilevel"/>
    <w:tmpl w:val="0ADCF064"/>
    <w:lvl w:ilvl="0" w:tplc="B3F2FC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FEB569F"/>
    <w:multiLevelType w:val="hybridMultilevel"/>
    <w:tmpl w:val="C2327484"/>
    <w:lvl w:ilvl="0" w:tplc="8D602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abstractNum w:abstractNumId="9">
    <w:nsid w:val="16F43BA3"/>
    <w:multiLevelType w:val="hybridMultilevel"/>
    <w:tmpl w:val="3E2C9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7D3569"/>
    <w:multiLevelType w:val="hybridMultilevel"/>
    <w:tmpl w:val="1BC6CD2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">
    <w:nsid w:val="21CB3105"/>
    <w:multiLevelType w:val="hybridMultilevel"/>
    <w:tmpl w:val="4FEA5B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952E0"/>
    <w:multiLevelType w:val="hybridMultilevel"/>
    <w:tmpl w:val="E236AFB6"/>
    <w:lvl w:ilvl="0" w:tplc="816A4BBC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3">
    <w:nsid w:val="28C079AF"/>
    <w:multiLevelType w:val="hybridMultilevel"/>
    <w:tmpl w:val="742C3DAE"/>
    <w:lvl w:ilvl="0" w:tplc="A04AA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911C9"/>
    <w:multiLevelType w:val="hybridMultilevel"/>
    <w:tmpl w:val="11A8B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8064A"/>
    <w:multiLevelType w:val="multilevel"/>
    <w:tmpl w:val="0B565CA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7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D761A31"/>
    <w:multiLevelType w:val="hybridMultilevel"/>
    <w:tmpl w:val="2946B2EE"/>
    <w:lvl w:ilvl="0" w:tplc="6FB267B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887448"/>
    <w:multiLevelType w:val="multilevel"/>
    <w:tmpl w:val="E8662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0775E46"/>
    <w:multiLevelType w:val="hybridMultilevel"/>
    <w:tmpl w:val="61B01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D5699"/>
    <w:multiLevelType w:val="hybridMultilevel"/>
    <w:tmpl w:val="2D825C28"/>
    <w:lvl w:ilvl="0" w:tplc="3F1A485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8EEC69BE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102B8B8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E8E8B8FC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524C812E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69BCBEB0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4AAD08A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C9F08A9A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B58093A4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2365D44"/>
    <w:multiLevelType w:val="hybridMultilevel"/>
    <w:tmpl w:val="749295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1A7E33"/>
    <w:multiLevelType w:val="hybridMultilevel"/>
    <w:tmpl w:val="7F2C31A2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6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4A6AD5"/>
    <w:multiLevelType w:val="hybridMultilevel"/>
    <w:tmpl w:val="97F04E2A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116461"/>
    <w:multiLevelType w:val="multilevel"/>
    <w:tmpl w:val="381E60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153C5"/>
    <w:multiLevelType w:val="hybridMultilevel"/>
    <w:tmpl w:val="0106A884"/>
    <w:lvl w:ilvl="0" w:tplc="94505E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6AE2C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CA5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1ABD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5EA6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3A8B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DEE8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1A36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BCFDF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28751C"/>
    <w:multiLevelType w:val="hybridMultilevel"/>
    <w:tmpl w:val="15582B8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4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1A62DD"/>
    <w:multiLevelType w:val="hybridMultilevel"/>
    <w:tmpl w:val="749295B0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A6F55"/>
    <w:multiLevelType w:val="hybridMultilevel"/>
    <w:tmpl w:val="47423DB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C3205"/>
    <w:multiLevelType w:val="hybridMultilevel"/>
    <w:tmpl w:val="7568A0C2"/>
    <w:lvl w:ilvl="0" w:tplc="04190011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8">
    <w:nsid w:val="74093F1B"/>
    <w:multiLevelType w:val="hybridMultilevel"/>
    <w:tmpl w:val="FEF48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697EF8"/>
    <w:multiLevelType w:val="hybridMultilevel"/>
    <w:tmpl w:val="D1403D74"/>
    <w:lvl w:ilvl="0" w:tplc="31DC4B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5201F3"/>
    <w:multiLevelType w:val="multilevel"/>
    <w:tmpl w:val="E75409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>
    <w:nsid w:val="797E27E6"/>
    <w:multiLevelType w:val="hybridMultilevel"/>
    <w:tmpl w:val="2A02E4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540E5"/>
    <w:multiLevelType w:val="hybridMultilevel"/>
    <w:tmpl w:val="B64271D8"/>
    <w:lvl w:ilvl="0" w:tplc="4AC27D3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ED6E406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2EA03D1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E43A226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2E8193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12C46C3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754185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5F4475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4282D25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E7B0D66"/>
    <w:multiLevelType w:val="hybridMultilevel"/>
    <w:tmpl w:val="E87A1D58"/>
    <w:lvl w:ilvl="0" w:tplc="E3C6C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9276BE"/>
    <w:multiLevelType w:val="hybridMultilevel"/>
    <w:tmpl w:val="79EE0542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2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17"/>
  </w:num>
  <w:num w:numId="18">
    <w:abstractNumId w:val="3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4"/>
  </w:num>
  <w:num w:numId="23">
    <w:abstractNumId w:val="16"/>
  </w:num>
  <w:num w:numId="24">
    <w:abstractNumId w:val="33"/>
  </w:num>
  <w:num w:numId="25">
    <w:abstractNumId w:val="20"/>
  </w:num>
  <w:num w:numId="26">
    <w:abstractNumId w:val="38"/>
  </w:num>
  <w:num w:numId="27">
    <w:abstractNumId w:val="35"/>
  </w:num>
  <w:num w:numId="28">
    <w:abstractNumId w:val="11"/>
  </w:num>
  <w:num w:numId="29">
    <w:abstractNumId w:val="36"/>
  </w:num>
  <w:num w:numId="30">
    <w:abstractNumId w:val="2"/>
  </w:num>
  <w:num w:numId="31">
    <w:abstractNumId w:val="9"/>
  </w:num>
  <w:num w:numId="32">
    <w:abstractNumId w:val="43"/>
  </w:num>
  <w:num w:numId="33">
    <w:abstractNumId w:val="27"/>
  </w:num>
  <w:num w:numId="34">
    <w:abstractNumId w:val="21"/>
  </w:num>
  <w:num w:numId="35">
    <w:abstractNumId w:val="6"/>
  </w:num>
  <w:num w:numId="36">
    <w:abstractNumId w:val="37"/>
  </w:num>
  <w:num w:numId="37">
    <w:abstractNumId w:val="12"/>
  </w:num>
  <w:num w:numId="38">
    <w:abstractNumId w:val="41"/>
  </w:num>
  <w:num w:numId="39">
    <w:abstractNumId w:val="22"/>
  </w:num>
  <w:num w:numId="40">
    <w:abstractNumId w:val="39"/>
  </w:num>
  <w:num w:numId="41">
    <w:abstractNumId w:val="42"/>
  </w:num>
  <w:num w:numId="42">
    <w:abstractNumId w:val="45"/>
  </w:num>
  <w:num w:numId="43">
    <w:abstractNumId w:val="44"/>
  </w:num>
  <w:num w:numId="44">
    <w:abstractNumId w:val="13"/>
  </w:num>
  <w:num w:numId="45">
    <w:abstractNumId w:val="29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3EE"/>
    <w:rsid w:val="000535AB"/>
    <w:rsid w:val="000F3F13"/>
    <w:rsid w:val="000F5CF8"/>
    <w:rsid w:val="00180959"/>
    <w:rsid w:val="00224DB4"/>
    <w:rsid w:val="002275EF"/>
    <w:rsid w:val="002B2655"/>
    <w:rsid w:val="002B5C68"/>
    <w:rsid w:val="002B752A"/>
    <w:rsid w:val="00337D5C"/>
    <w:rsid w:val="003439BF"/>
    <w:rsid w:val="00382268"/>
    <w:rsid w:val="00390115"/>
    <w:rsid w:val="003C5E6A"/>
    <w:rsid w:val="003F7BDA"/>
    <w:rsid w:val="00401793"/>
    <w:rsid w:val="004033A4"/>
    <w:rsid w:val="00432DE4"/>
    <w:rsid w:val="00434056"/>
    <w:rsid w:val="004443B2"/>
    <w:rsid w:val="0046581F"/>
    <w:rsid w:val="0048296E"/>
    <w:rsid w:val="00543555"/>
    <w:rsid w:val="005D13CF"/>
    <w:rsid w:val="006149A3"/>
    <w:rsid w:val="00670FB2"/>
    <w:rsid w:val="006A0DFE"/>
    <w:rsid w:val="006D44E7"/>
    <w:rsid w:val="007A2C04"/>
    <w:rsid w:val="008B6727"/>
    <w:rsid w:val="008D16D4"/>
    <w:rsid w:val="00915342"/>
    <w:rsid w:val="009901FA"/>
    <w:rsid w:val="009E2DFD"/>
    <w:rsid w:val="00A545FB"/>
    <w:rsid w:val="00A87B46"/>
    <w:rsid w:val="00B14BDD"/>
    <w:rsid w:val="00B77FD4"/>
    <w:rsid w:val="00BB0B1E"/>
    <w:rsid w:val="00BF6E3F"/>
    <w:rsid w:val="00C07DB4"/>
    <w:rsid w:val="00C22408"/>
    <w:rsid w:val="00C45C4F"/>
    <w:rsid w:val="00D74D8E"/>
    <w:rsid w:val="00DC62C6"/>
    <w:rsid w:val="00DE3A60"/>
    <w:rsid w:val="00EC1686"/>
    <w:rsid w:val="00EC53EE"/>
    <w:rsid w:val="00F20C13"/>
    <w:rsid w:val="00F52912"/>
    <w:rsid w:val="00F64498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8"/>
  </w:style>
  <w:style w:type="paragraph" w:styleId="1">
    <w:name w:val="heading 1"/>
    <w:basedOn w:val="a"/>
    <w:next w:val="a"/>
    <w:link w:val="10"/>
    <w:uiPriority w:val="9"/>
    <w:qFormat/>
    <w:rsid w:val="00EC53EE"/>
    <w:pPr>
      <w:keepNext/>
      <w:keepLines/>
      <w:spacing w:before="60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53EE"/>
    <w:pPr>
      <w:keepNext/>
      <w:keepLines/>
      <w:spacing w:before="320" w:after="12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EC53E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E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53EE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EC53EE"/>
    <w:rPr>
      <w:rFonts w:ascii="Arial" w:eastAsia="Calibri" w:hAnsi="Arial" w:cs="Arial"/>
      <w:b/>
      <w:bCs/>
      <w:sz w:val="26"/>
      <w:szCs w:val="26"/>
    </w:rPr>
  </w:style>
  <w:style w:type="paragraph" w:customStyle="1" w:styleId="11">
    <w:name w:val="Обычный1"/>
    <w:rsid w:val="00EC53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EC53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4"/>
    </w:rPr>
  </w:style>
  <w:style w:type="paragraph" w:styleId="a3">
    <w:name w:val="header"/>
    <w:basedOn w:val="a"/>
    <w:link w:val="a4"/>
    <w:uiPriority w:val="99"/>
    <w:semiHidden/>
    <w:rsid w:val="00EC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53EE"/>
    <w:rPr>
      <w:rFonts w:ascii="Times New Roman" w:eastAsia="Calibri" w:hAnsi="Times New Roman" w:cs="Times New Roman"/>
      <w:sz w:val="26"/>
      <w:szCs w:val="24"/>
    </w:rPr>
  </w:style>
  <w:style w:type="paragraph" w:styleId="a5">
    <w:name w:val="footer"/>
    <w:basedOn w:val="a"/>
    <w:link w:val="a6"/>
    <w:uiPriority w:val="99"/>
    <w:rsid w:val="00EC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53EE"/>
    <w:rPr>
      <w:rFonts w:ascii="Times New Roman" w:eastAsia="Calibri" w:hAnsi="Times New Roman" w:cs="Times New Roman"/>
      <w:sz w:val="26"/>
      <w:szCs w:val="24"/>
    </w:rPr>
  </w:style>
  <w:style w:type="character" w:styleId="a7">
    <w:name w:val="Hyperlink"/>
    <w:rsid w:val="00EC53EE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EC53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EC53EE"/>
    <w:pPr>
      <w:tabs>
        <w:tab w:val="right" w:leader="dot" w:pos="10348"/>
      </w:tabs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EC53E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endnote text"/>
    <w:basedOn w:val="a"/>
    <w:link w:val="a9"/>
    <w:semiHidden/>
    <w:rsid w:val="00EC53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semiHidden/>
    <w:rsid w:val="00EC53EE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EC53E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C53E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EC53EE"/>
    <w:pPr>
      <w:spacing w:after="0" w:line="240" w:lineRule="auto"/>
      <w:ind w:left="360"/>
    </w:pPr>
    <w:rPr>
      <w:rFonts w:ascii="Times New Roman" w:eastAsia="Calibri" w:hAnsi="Times New Roman" w:cs="Times New Roman"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C53EE"/>
    <w:rPr>
      <w:rFonts w:ascii="Times New Roman" w:eastAsia="Calibri" w:hAnsi="Times New Roman" w:cs="Times New Roman"/>
      <w:sz w:val="32"/>
      <w:szCs w:val="24"/>
    </w:rPr>
  </w:style>
  <w:style w:type="paragraph" w:styleId="22">
    <w:name w:val="Body Text 2"/>
    <w:basedOn w:val="a"/>
    <w:link w:val="23"/>
    <w:uiPriority w:val="99"/>
    <w:semiHidden/>
    <w:rsid w:val="00EC53E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C53EE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rsid w:val="00EC53E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EC53EE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5"/>
    <w:semiHidden/>
    <w:locked/>
    <w:rsid w:val="00EC53EE"/>
    <w:rPr>
      <w:sz w:val="24"/>
      <w:szCs w:val="24"/>
    </w:rPr>
  </w:style>
  <w:style w:type="paragraph" w:styleId="25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4"/>
    <w:semiHidden/>
    <w:rsid w:val="00EC53EE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EC53EE"/>
  </w:style>
  <w:style w:type="paragraph" w:styleId="34">
    <w:name w:val="Body Text Indent 3"/>
    <w:basedOn w:val="a"/>
    <w:link w:val="35"/>
    <w:rsid w:val="00EC53E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C53EE"/>
    <w:rPr>
      <w:rFonts w:ascii="Times New Roman" w:eastAsia="Calibri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EC53E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EE"/>
    <w:rPr>
      <w:rFonts w:ascii="Tahoma" w:eastAsia="Calibri" w:hAnsi="Tahoma" w:cs="Times New Roman"/>
      <w:sz w:val="16"/>
      <w:szCs w:val="16"/>
    </w:rPr>
  </w:style>
  <w:style w:type="paragraph" w:customStyle="1" w:styleId="14">
    <w:name w:val="Заголовок оглавления1"/>
    <w:basedOn w:val="1"/>
    <w:next w:val="a"/>
    <w:semiHidden/>
    <w:rsid w:val="00EC53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EC53E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af0">
    <w:name w:val="Основной текст_"/>
    <w:link w:val="36"/>
    <w:locked/>
    <w:rsid w:val="00EC53EE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0"/>
    <w:rsid w:val="00EC53EE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EC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0">
    <w:name w:val="заголовок 13"/>
    <w:basedOn w:val="a"/>
    <w:next w:val="a"/>
    <w:rsid w:val="00EC53EE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</w:rPr>
  </w:style>
  <w:style w:type="paragraph" w:customStyle="1" w:styleId="310">
    <w:name w:val="Основной текст 31"/>
    <w:basedOn w:val="a"/>
    <w:rsid w:val="00EC53EE"/>
    <w:pPr>
      <w:suppressAutoHyphens/>
      <w:spacing w:after="0" w:line="240" w:lineRule="auto"/>
      <w:jc w:val="right"/>
    </w:pPr>
    <w:rPr>
      <w:rFonts w:ascii="Times New Roman CYR" w:eastAsia="Calibri" w:hAnsi="Times New Roman CYR" w:cs="Times New Roman"/>
      <w:sz w:val="24"/>
      <w:szCs w:val="20"/>
      <w:lang w:eastAsia="ar-SA"/>
    </w:rPr>
  </w:style>
  <w:style w:type="paragraph" w:styleId="4">
    <w:name w:val="toc 4"/>
    <w:basedOn w:val="a"/>
    <w:next w:val="a"/>
    <w:autoRedefine/>
    <w:rsid w:val="00EC53EE"/>
    <w:pPr>
      <w:spacing w:after="100"/>
      <w:ind w:left="660"/>
    </w:pPr>
    <w:rPr>
      <w:rFonts w:ascii="Calibri" w:eastAsia="Calibri" w:hAnsi="Calibri" w:cs="Times New Roman"/>
    </w:rPr>
  </w:style>
  <w:style w:type="paragraph" w:styleId="5">
    <w:name w:val="toc 5"/>
    <w:basedOn w:val="a"/>
    <w:next w:val="a"/>
    <w:autoRedefine/>
    <w:rsid w:val="00EC53EE"/>
    <w:pPr>
      <w:spacing w:after="100"/>
      <w:ind w:left="880"/>
    </w:pPr>
    <w:rPr>
      <w:rFonts w:ascii="Calibri" w:eastAsia="Calibri" w:hAnsi="Calibri" w:cs="Times New Roman"/>
    </w:rPr>
  </w:style>
  <w:style w:type="paragraph" w:styleId="6">
    <w:name w:val="toc 6"/>
    <w:basedOn w:val="a"/>
    <w:next w:val="a"/>
    <w:autoRedefine/>
    <w:rsid w:val="00EC53EE"/>
    <w:pPr>
      <w:spacing w:after="100"/>
      <w:ind w:left="1100"/>
    </w:pPr>
    <w:rPr>
      <w:rFonts w:ascii="Calibri" w:eastAsia="Calibri" w:hAnsi="Calibri" w:cs="Times New Roman"/>
    </w:rPr>
  </w:style>
  <w:style w:type="paragraph" w:styleId="7">
    <w:name w:val="toc 7"/>
    <w:basedOn w:val="a"/>
    <w:next w:val="a"/>
    <w:autoRedefine/>
    <w:rsid w:val="00EC53EE"/>
    <w:pPr>
      <w:spacing w:after="100"/>
      <w:ind w:left="1320"/>
    </w:pPr>
    <w:rPr>
      <w:rFonts w:ascii="Calibri" w:eastAsia="Calibri" w:hAnsi="Calibri" w:cs="Times New Roman"/>
    </w:rPr>
  </w:style>
  <w:style w:type="paragraph" w:styleId="8">
    <w:name w:val="toc 8"/>
    <w:basedOn w:val="a"/>
    <w:next w:val="a"/>
    <w:autoRedefine/>
    <w:rsid w:val="00EC53EE"/>
    <w:pPr>
      <w:spacing w:after="100"/>
      <w:ind w:left="1540"/>
    </w:pPr>
    <w:rPr>
      <w:rFonts w:ascii="Calibri" w:eastAsia="Calibri" w:hAnsi="Calibri" w:cs="Times New Roman"/>
    </w:rPr>
  </w:style>
  <w:style w:type="paragraph" w:styleId="9">
    <w:name w:val="toc 9"/>
    <w:basedOn w:val="a"/>
    <w:next w:val="a"/>
    <w:autoRedefine/>
    <w:rsid w:val="00EC53EE"/>
    <w:pPr>
      <w:spacing w:after="100"/>
      <w:ind w:left="1760"/>
    </w:pPr>
    <w:rPr>
      <w:rFonts w:ascii="Calibri" w:eastAsia="Calibri" w:hAnsi="Calibri" w:cs="Times New Roman"/>
    </w:rPr>
  </w:style>
  <w:style w:type="paragraph" w:customStyle="1" w:styleId="15">
    <w:name w:val="Для таблицы (приложения 1)"/>
    <w:basedOn w:val="a"/>
    <w:uiPriority w:val="99"/>
    <w:rsid w:val="00EC53EE"/>
    <w:pPr>
      <w:widowControl w:val="0"/>
      <w:adjustRightInd w:val="0"/>
      <w:spacing w:after="0" w:line="240" w:lineRule="atLeast"/>
      <w:textAlignment w:val="baseline"/>
    </w:pPr>
    <w:rPr>
      <w:rFonts w:ascii="Arial" w:eastAsia="Calibri" w:hAnsi="Arial" w:cs="Times New Roman"/>
      <w:bCs/>
      <w:color w:val="000000"/>
      <w:spacing w:val="-5"/>
      <w:sz w:val="18"/>
      <w:lang w:eastAsia="en-US"/>
    </w:rPr>
  </w:style>
  <w:style w:type="paragraph" w:styleId="af1">
    <w:name w:val="List"/>
    <w:basedOn w:val="a"/>
    <w:link w:val="af2"/>
    <w:uiPriority w:val="99"/>
    <w:rsid w:val="00EC53E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Arial" w:eastAsia="Microsoft YaHei" w:hAnsi="Arial" w:cs="Times New Roman"/>
      <w:spacing w:val="-5"/>
      <w:sz w:val="20"/>
      <w:lang w:eastAsia="en-US"/>
    </w:rPr>
  </w:style>
  <w:style w:type="character" w:customStyle="1" w:styleId="af2">
    <w:name w:val="Список Знак"/>
    <w:link w:val="af1"/>
    <w:uiPriority w:val="99"/>
    <w:locked/>
    <w:rsid w:val="00EC53EE"/>
    <w:rPr>
      <w:rFonts w:ascii="Arial" w:eastAsia="Microsoft YaHei" w:hAnsi="Arial" w:cs="Times New Roman"/>
      <w:spacing w:val="-5"/>
      <w:sz w:val="20"/>
      <w:lang w:eastAsia="en-US"/>
    </w:rPr>
  </w:style>
  <w:style w:type="character" w:styleId="af3">
    <w:name w:val="Emphasis"/>
    <w:uiPriority w:val="99"/>
    <w:qFormat/>
    <w:rsid w:val="00EC53EE"/>
    <w:rPr>
      <w:rFonts w:ascii="Arial Black" w:hAnsi="Arial Black" w:cs="Times New Roman"/>
      <w:spacing w:val="-4"/>
      <w:sz w:val="18"/>
    </w:rPr>
  </w:style>
  <w:style w:type="paragraph" w:customStyle="1" w:styleId="caaieiaie2">
    <w:name w:val="caaieiaie 2"/>
    <w:basedOn w:val="a"/>
    <w:next w:val="a"/>
    <w:rsid w:val="00EC53EE"/>
    <w:pPr>
      <w:keepNext/>
      <w:keepLines/>
      <w:widowControl w:val="0"/>
      <w:spacing w:before="240" w:after="60" w:line="240" w:lineRule="auto"/>
      <w:jc w:val="center"/>
    </w:pPr>
    <w:rPr>
      <w:rFonts w:ascii="Peterburg" w:eastAsia="Calibri" w:hAnsi="Peterburg" w:cs="Times New Roman"/>
      <w:b/>
      <w:sz w:val="24"/>
      <w:szCs w:val="20"/>
    </w:rPr>
  </w:style>
  <w:style w:type="paragraph" w:customStyle="1" w:styleId="16">
    <w:name w:val="Абзац списка1"/>
    <w:basedOn w:val="a"/>
    <w:rsid w:val="00EC53EE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4">
    <w:name w:val="List Paragraph"/>
    <w:basedOn w:val="a"/>
    <w:uiPriority w:val="34"/>
    <w:qFormat/>
    <w:rsid w:val="00EC53EE"/>
    <w:pPr>
      <w:ind w:left="720"/>
      <w:contextualSpacing/>
    </w:pPr>
  </w:style>
  <w:style w:type="paragraph" w:customStyle="1" w:styleId="27">
    <w:name w:val="Абзац списка2"/>
    <w:basedOn w:val="a"/>
    <w:rsid w:val="00DC62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4"/>
    </w:rPr>
  </w:style>
  <w:style w:type="paragraph" w:customStyle="1" w:styleId="28">
    <w:name w:val="Заголовок оглавления2"/>
    <w:basedOn w:val="1"/>
    <w:next w:val="a"/>
    <w:semiHidden/>
    <w:rsid w:val="00DC62C6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table" w:styleId="af5">
    <w:name w:val="Table Grid"/>
    <w:basedOn w:val="a1"/>
    <w:uiPriority w:val="59"/>
    <w:rsid w:val="00DC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semiHidden/>
    <w:unhideWhenUsed/>
    <w:qFormat/>
    <w:rsid w:val="00DC62C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styleId="af7">
    <w:name w:val="No Spacing"/>
    <w:uiPriority w:val="1"/>
    <w:qFormat/>
    <w:rsid w:val="000F3F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8">
    <w:name w:val="Title"/>
    <w:basedOn w:val="a"/>
    <w:next w:val="a"/>
    <w:link w:val="af9"/>
    <w:uiPriority w:val="99"/>
    <w:qFormat/>
    <w:rsid w:val="008B6727"/>
    <w:pPr>
      <w:keepNext/>
      <w:keepLines/>
      <w:widowControl w:val="0"/>
      <w:adjustRightInd w:val="0"/>
      <w:spacing w:before="220" w:after="60" w:line="240" w:lineRule="auto"/>
      <w:jc w:val="center"/>
    </w:pPr>
    <w:rPr>
      <w:rFonts w:ascii="Arial" w:eastAsia="Microsoft YaHei" w:hAnsi="Arial" w:cs="Times New Roman"/>
      <w:b/>
      <w:caps/>
      <w:spacing w:val="-30"/>
      <w:kern w:val="28"/>
      <w:sz w:val="32"/>
      <w:szCs w:val="28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8B6727"/>
    <w:rPr>
      <w:rFonts w:ascii="Arial" w:eastAsia="Microsoft YaHei" w:hAnsi="Arial" w:cs="Times New Roman"/>
      <w:b/>
      <w:caps/>
      <w:spacing w:val="-30"/>
      <w:kern w:val="28"/>
      <w:sz w:val="32"/>
      <w:szCs w:val="28"/>
      <w:lang w:eastAsia="en-US"/>
    </w:rPr>
  </w:style>
  <w:style w:type="paragraph" w:styleId="afa">
    <w:name w:val="Body Text First Indent"/>
    <w:basedOn w:val="aa"/>
    <w:link w:val="afb"/>
    <w:semiHidden/>
    <w:unhideWhenUsed/>
    <w:rsid w:val="008B6727"/>
    <w:pPr>
      <w:spacing w:after="120"/>
      <w:ind w:firstLine="210"/>
      <w:jc w:val="left"/>
    </w:pPr>
    <w:rPr>
      <w:rFonts w:eastAsia="Times New Roman"/>
      <w:lang w:val="fr-FR"/>
    </w:rPr>
  </w:style>
  <w:style w:type="character" w:customStyle="1" w:styleId="afb">
    <w:name w:val="Красная строка Знак"/>
    <w:basedOn w:val="ab"/>
    <w:link w:val="afa"/>
    <w:semiHidden/>
    <w:rsid w:val="008B6727"/>
    <w:rPr>
      <w:rFonts w:eastAsia="Times New Roman"/>
      <w:lang w:val="fr-FR"/>
    </w:rPr>
  </w:style>
  <w:style w:type="paragraph" w:customStyle="1" w:styleId="17">
    <w:name w:val="Знак Знак Знак1"/>
    <w:basedOn w:val="a"/>
    <w:rsid w:val="008B672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8B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подключенная нагрузка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53611136"/>
        <c:axId val="53670272"/>
      </c:barChart>
      <c:catAx>
        <c:axId val="53611136"/>
        <c:scaling>
          <c:orientation val="minMax"/>
        </c:scaling>
        <c:axPos val="b"/>
        <c:tickLblPos val="nextTo"/>
        <c:crossAx val="53670272"/>
        <c:crosses val="autoZero"/>
        <c:auto val="1"/>
        <c:lblAlgn val="ctr"/>
        <c:lblOffset val="100"/>
      </c:catAx>
      <c:valAx>
        <c:axId val="53670272"/>
        <c:scaling>
          <c:orientation val="minMax"/>
        </c:scaling>
        <c:axPos val="l"/>
        <c:majorGridlines/>
        <c:numFmt formatCode="General" sourceLinked="1"/>
        <c:tickLblPos val="nextTo"/>
        <c:crossAx val="53611136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с.Поломошное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2020</c:v>
                </c:pt>
                <c:pt idx="2">
                  <c:v>2030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2.2050000000000001</c:v>
                </c:pt>
                <c:pt idx="1">
                  <c:v>2.222</c:v>
                </c:pt>
                <c:pt idx="2">
                  <c:v>2.2450000000000001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ст.Тутальская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2020</c:v>
                </c:pt>
                <c:pt idx="2">
                  <c:v>2030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0.35000000000000031</c:v>
                </c:pt>
                <c:pt idx="1">
                  <c:v>0.37000000000000038</c:v>
                </c:pt>
                <c:pt idx="2">
                  <c:v>0.37800000000000206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2020</c:v>
                </c:pt>
                <c:pt idx="2">
                  <c:v>2030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22112896"/>
        <c:axId val="22114688"/>
      </c:lineChart>
      <c:catAx>
        <c:axId val="22112896"/>
        <c:scaling>
          <c:orientation val="minMax"/>
        </c:scaling>
        <c:axPos val="b"/>
        <c:numFmt formatCode="General" sourceLinked="1"/>
        <c:tickLblPos val="nextTo"/>
        <c:crossAx val="22114688"/>
        <c:crosses val="autoZero"/>
        <c:auto val="1"/>
        <c:lblAlgn val="ctr"/>
        <c:lblOffset val="100"/>
      </c:catAx>
      <c:valAx>
        <c:axId val="22114688"/>
        <c:scaling>
          <c:orientation val="minMax"/>
        </c:scaling>
        <c:axPos val="l"/>
        <c:majorGridlines/>
        <c:numFmt formatCode="General" sourceLinked="1"/>
        <c:tickLblPos val="nextTo"/>
        <c:crossAx val="2211289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ABD-679B-4879-9792-819827D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2016-08-09T06:31:00Z</cp:lastPrinted>
  <dcterms:created xsi:type="dcterms:W3CDTF">2016-05-11T03:57:00Z</dcterms:created>
  <dcterms:modified xsi:type="dcterms:W3CDTF">2018-04-03T03:30:00Z</dcterms:modified>
</cp:coreProperties>
</file>