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E6" w:rsidRDefault="00212AE6" w:rsidP="00212AE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E6" w:rsidRDefault="00212AE6" w:rsidP="00212AE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12AE6" w:rsidRPr="00FD63EF" w:rsidRDefault="00212AE6" w:rsidP="00212AE6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212AE6" w:rsidRPr="00FD63EF" w:rsidRDefault="00212AE6" w:rsidP="00212AE6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212AE6" w:rsidRDefault="00212AE6" w:rsidP="00212AE6">
      <w:pPr>
        <w:ind w:firstLine="709"/>
        <w:rPr>
          <w:rFonts w:ascii="Times New Roman" w:hAnsi="Times New Roman"/>
          <w:sz w:val="24"/>
          <w:szCs w:val="24"/>
        </w:rPr>
      </w:pPr>
    </w:p>
    <w:p w:rsidR="00212AE6" w:rsidRPr="003348F2" w:rsidRDefault="00212AE6" w:rsidP="00212AE6">
      <w:pPr>
        <w:jc w:val="center"/>
        <w:rPr>
          <w:rFonts w:ascii="Times New Roman" w:hAnsi="Times New Roman"/>
          <w:sz w:val="24"/>
          <w:szCs w:val="24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E50A68">
        <w:rPr>
          <w:rFonts w:ascii="Times New Roman" w:hAnsi="Times New Roman"/>
          <w:sz w:val="24"/>
          <w:szCs w:val="24"/>
        </w:rPr>
        <w:t>28</w:t>
      </w:r>
      <w:r w:rsidRPr="003348F2">
        <w:rPr>
          <w:rFonts w:ascii="Times New Roman" w:hAnsi="Times New Roman"/>
          <w:sz w:val="24"/>
          <w:szCs w:val="24"/>
        </w:rPr>
        <w:t>»</w:t>
      </w:r>
      <w:r w:rsidR="00E50A68">
        <w:rPr>
          <w:rFonts w:ascii="Times New Roman" w:hAnsi="Times New Roman"/>
          <w:sz w:val="24"/>
          <w:szCs w:val="24"/>
        </w:rPr>
        <w:t xml:space="preserve"> июня 2</w:t>
      </w:r>
      <w:r w:rsidRPr="003348F2">
        <w:rPr>
          <w:rFonts w:ascii="Times New Roman" w:hAnsi="Times New Roman"/>
          <w:sz w:val="24"/>
          <w:szCs w:val="24"/>
        </w:rPr>
        <w:t>017г. №</w:t>
      </w:r>
      <w:r w:rsidR="00E50A68">
        <w:rPr>
          <w:rFonts w:ascii="Times New Roman" w:hAnsi="Times New Roman"/>
          <w:sz w:val="24"/>
          <w:szCs w:val="24"/>
        </w:rPr>
        <w:t xml:space="preserve"> 352-п</w:t>
      </w:r>
    </w:p>
    <w:p w:rsidR="00212AE6" w:rsidRDefault="00212AE6" w:rsidP="00212AE6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>пгт Яшкино</w:t>
      </w:r>
    </w:p>
    <w:p w:rsidR="00212AE6" w:rsidRDefault="00212AE6" w:rsidP="00212AE6">
      <w:pPr>
        <w:jc w:val="center"/>
        <w:rPr>
          <w:rFonts w:ascii="Times New Roman" w:hAnsi="Times New Roman"/>
          <w:sz w:val="24"/>
          <w:szCs w:val="24"/>
        </w:rPr>
      </w:pPr>
    </w:p>
    <w:p w:rsidR="00212AE6" w:rsidRDefault="00212AE6" w:rsidP="00212AE6">
      <w:pPr>
        <w:jc w:val="center"/>
        <w:rPr>
          <w:rFonts w:ascii="Times New Roman" w:hAnsi="Times New Roman"/>
          <w:sz w:val="24"/>
          <w:szCs w:val="24"/>
        </w:rPr>
      </w:pPr>
    </w:p>
    <w:p w:rsidR="00212AE6" w:rsidRDefault="00212AE6" w:rsidP="00212AE6">
      <w:pPr>
        <w:ind w:left="-284" w:right="-1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признании многоквартирных жилых домов аварийными и подлежащими сносу</w:t>
      </w:r>
      <w:bookmarkEnd w:id="0"/>
    </w:p>
    <w:p w:rsidR="00212AE6" w:rsidRDefault="00212AE6" w:rsidP="00212AE6">
      <w:pPr>
        <w:ind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212AE6" w:rsidRDefault="00212AE6" w:rsidP="00212AE6">
      <w:pPr>
        <w:ind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документы, изучив выводы и рекомендации </w:t>
      </w:r>
      <w:r w:rsidRPr="00A40FBC">
        <w:rPr>
          <w:rFonts w:ascii="Times New Roman" w:hAnsi="Times New Roman"/>
          <w:bCs/>
          <w:sz w:val="28"/>
          <w:szCs w:val="28"/>
        </w:rPr>
        <w:t>межведомственн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FBC">
        <w:rPr>
          <w:rFonts w:ascii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40FBC">
        <w:rPr>
          <w:rFonts w:ascii="Times New Roman" w:hAnsi="Times New Roman"/>
          <w:bCs/>
          <w:sz w:val="28"/>
          <w:szCs w:val="28"/>
        </w:rPr>
        <w:t xml:space="preserve"> по оценке и признанию помещений жилыми, жилых помещений пригодными (непригодными) для проживания и многоквартирных домов аварийными и подлежащими сносу или реконструкции на территории Яшкинского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вопросу признания жилых домов аварийными и подлежащими сносу, Заключение от 30.05.2017 № 19 о выявлении оснований для признании многоквартирного дома аварийным и подлежащим сносу, расположенного по адресу: Кемеровская область, пгт. Яшкино ул. Калинина, д.4, общей площадью 437,4кв.м., Заключение от 30.05.2017 № 20 о выявлении оснований для признании многоквартирного дома аварийным и подлежащим сносу, расположенного по адресу: Кемеровская область, пгт. Яшкино ул. Калинина, д.6, общей площадью 381,8 кв.м., Заключение от 30.05.2017 № 21 о выявлении оснований для признании многоквартирного дома аварийным и подлежащим сносу, расположенного по адресу: Кемеровская область, пгт. Яшкино ул. Калинина, д.8, общей площадью 359,7 кв.м., Заключение от 30.05.2017 № 22 о выявлении оснований для признании многоквартирного дома аварийным и подлежащим сносу, расположенного по адресу: Кемеровская область, пгт. Яшкино ул. Калинина, д.10, общей площадью 362 кв.м., Заключение от 30.05.2017 № 23 о выявлении оснований для признании многоквартирного дома аварийным и подлежащим сносу, расположенного по адресу: Кемеровская область, пгт. Яшкино ул. Калинина д.10а, общей площадью 362,7 кв.м., Заключение от 30.05.2017 № 24 о выявлении оснований для признании многоквартирного дома аварийным и подлежащим сносу, расположенного по адресу: Кемеровская область, пгт. Яшкино ул. Калинина, д.12, общей площадью 373,5 кв.м., Заключение от 30.05.2017 № 25 о выявлении оснований для признании многоквартирного дома аварийным и подлежащим сносу, расположенного по адресу: Кемеровская область, пгт. Яшкино ул. Калинина, д.</w:t>
      </w:r>
      <w:r w:rsidR="00E11542">
        <w:rPr>
          <w:rFonts w:ascii="Times New Roman" w:hAnsi="Times New Roman"/>
          <w:sz w:val="28"/>
          <w:szCs w:val="28"/>
        </w:rPr>
        <w:t>12а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E11542">
        <w:rPr>
          <w:rFonts w:ascii="Times New Roman" w:hAnsi="Times New Roman"/>
          <w:sz w:val="28"/>
          <w:szCs w:val="28"/>
        </w:rPr>
        <w:t>370,5</w:t>
      </w:r>
      <w:r>
        <w:rPr>
          <w:rFonts w:ascii="Times New Roman" w:hAnsi="Times New Roman"/>
          <w:sz w:val="28"/>
          <w:szCs w:val="28"/>
        </w:rPr>
        <w:t xml:space="preserve"> кв.м.,</w:t>
      </w:r>
      <w:r w:rsidR="00E1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Заключение от </w:t>
      </w:r>
      <w:r w:rsidR="00E115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0.0</w:t>
      </w:r>
      <w:r w:rsidR="00E115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E1154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E11542">
        <w:rPr>
          <w:rFonts w:ascii="Times New Roman" w:hAnsi="Times New Roman"/>
          <w:sz w:val="28"/>
          <w:szCs w:val="28"/>
        </w:rPr>
        <w:t>о выявлении оснований для признании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Кемеровская область, </w:t>
      </w:r>
      <w:r w:rsidR="00E11542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Яшкин</w:t>
      </w:r>
      <w:r w:rsidR="00E115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E11542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>, д.1</w:t>
      </w:r>
      <w:r w:rsidR="00E115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E11542">
        <w:rPr>
          <w:rFonts w:ascii="Times New Roman" w:hAnsi="Times New Roman"/>
          <w:sz w:val="28"/>
          <w:szCs w:val="28"/>
        </w:rPr>
        <w:t xml:space="preserve">375 </w:t>
      </w:r>
      <w:r>
        <w:rPr>
          <w:rFonts w:ascii="Times New Roman" w:hAnsi="Times New Roman"/>
          <w:sz w:val="28"/>
          <w:szCs w:val="28"/>
        </w:rPr>
        <w:t>кв.м.,</w:t>
      </w:r>
      <w:r w:rsidR="00E1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Заключение от </w:t>
      </w:r>
      <w:r w:rsidR="00E115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0.0</w:t>
      </w:r>
      <w:r w:rsidR="00E115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.2015 № </w:t>
      </w:r>
      <w:r w:rsidR="00E1154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E11542">
        <w:rPr>
          <w:rFonts w:ascii="Times New Roman" w:hAnsi="Times New Roman"/>
          <w:sz w:val="28"/>
          <w:szCs w:val="28"/>
        </w:rPr>
        <w:t>о выявлении оснований для признании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Кемеровская область, пгт. Яшкино ул. </w:t>
      </w:r>
      <w:r w:rsidR="00E11542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>, д.1</w:t>
      </w:r>
      <w:r w:rsidR="00E11542">
        <w:rPr>
          <w:rFonts w:ascii="Times New Roman" w:hAnsi="Times New Roman"/>
          <w:sz w:val="28"/>
          <w:szCs w:val="28"/>
        </w:rPr>
        <w:t>4а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E11542">
        <w:rPr>
          <w:rFonts w:ascii="Times New Roman" w:hAnsi="Times New Roman"/>
          <w:sz w:val="28"/>
          <w:szCs w:val="28"/>
        </w:rPr>
        <w:t>397,3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="00E11542">
        <w:rPr>
          <w:rFonts w:ascii="Times New Roman" w:hAnsi="Times New Roman"/>
          <w:sz w:val="28"/>
          <w:szCs w:val="28"/>
        </w:rPr>
        <w:t>Заключение от 30.05.2015 № 28 о выявлении оснований для признании многоквартирного дома аварийным и подлежащим сносу, расположенного по адресу: Кемеровская область, пгт. Яшкино ул. Свердлова, д.17а, общей площадью 663,6 кв.м., Заключение от 30.05.2015 № 29 о выявлении оснований для признании многоквартирного дома аварийным и подлежащим сносу, расположенного по адресу: Кемеровская область, пгт. Яшкино ул. Свердлова, д.18, общей площадью 396,4 кв.м., Заключение от 30.05.2015 № 30 о выявлении оснований для признании многоквартирного дома аварийным и подлежащим сносу, расположенного по адресу: Кемеровская область, пгт. Яшкино ул. Свердлова, д.20, общей площадью 426,6 кв.м., Заключение от 30.05.2015 № 31 о выявлении оснований для признании многоквартирного дома аварийным и подлежащим сносу, расположенного по адресу: Кемеровская область, пгт. Яшкино ул. Свердлова, д.24, общей площадью 433,3 кв.м.,</w:t>
      </w:r>
      <w:r w:rsidR="00E11542" w:rsidRPr="00E11542">
        <w:rPr>
          <w:rFonts w:ascii="Times New Roman" w:hAnsi="Times New Roman"/>
          <w:sz w:val="28"/>
          <w:szCs w:val="28"/>
        </w:rPr>
        <w:t xml:space="preserve"> </w:t>
      </w:r>
      <w:r w:rsidR="00E11542">
        <w:rPr>
          <w:rFonts w:ascii="Times New Roman" w:hAnsi="Times New Roman"/>
          <w:sz w:val="28"/>
          <w:szCs w:val="28"/>
        </w:rPr>
        <w:t>Заключение от 30.05.2015 № 32 о выявлении оснований для признании многоквартирного дома аварийным и подлежащим сносу, расположенного по адресу: Кемеровская область, пгт. Яшкино ул. Солнечная, д.10, общей площадью 81,6 кв.м.,</w:t>
      </w:r>
      <w:r w:rsidR="00E11542" w:rsidRPr="00E11542">
        <w:rPr>
          <w:rFonts w:ascii="Times New Roman" w:hAnsi="Times New Roman"/>
          <w:sz w:val="28"/>
          <w:szCs w:val="28"/>
        </w:rPr>
        <w:t xml:space="preserve"> </w:t>
      </w:r>
      <w:r w:rsidR="00E11542">
        <w:rPr>
          <w:rFonts w:ascii="Times New Roman" w:hAnsi="Times New Roman"/>
          <w:sz w:val="28"/>
          <w:szCs w:val="28"/>
        </w:rPr>
        <w:t xml:space="preserve">Заключение от 30.05.2015 № 38 о выявлении оснований для признании многоквартирного дома аварийным и подлежащим сносу, расположенного по адресу: Кемеровская область, пгт. Яшкино ул. Калинина, д.2, общей площадью 386,1 кв.м.,   </w:t>
      </w:r>
      <w:r>
        <w:rPr>
          <w:rFonts w:ascii="Times New Roman" w:hAnsi="Times New Roman"/>
          <w:sz w:val="28"/>
          <w:szCs w:val="28"/>
        </w:rPr>
        <w:t>руководствуясь Жилищным кодексом РФ, Федеральным законом от 06.10.2003 №131-ФЗ «Об общих принципах организации местного самоуправления в Российской Федерации»,</w:t>
      </w:r>
      <w:r w:rsidR="00E1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28.01.2006 № 47 «Об утверждении Положения и признании помещения жилым помещением, жилого помещения непригодным для проживания и многоквартирного дома аварийным и подлежащим сносу», Уставом Яшкинского муниципального района, администрация Яшкинского муниципального района постановляет:</w:t>
      </w: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многоквартирные жилые дома, расположенные по адресам: Кемеровская область, </w:t>
      </w:r>
      <w:r w:rsidRPr="00E04598">
        <w:rPr>
          <w:rFonts w:ascii="Times New Roman" w:hAnsi="Times New Roman"/>
          <w:sz w:val="28"/>
          <w:szCs w:val="28"/>
        </w:rPr>
        <w:t xml:space="preserve">пгт. Яшкино, ул. </w:t>
      </w:r>
      <w:r w:rsidR="00E11542">
        <w:rPr>
          <w:rFonts w:ascii="Times New Roman" w:hAnsi="Times New Roman"/>
          <w:sz w:val="28"/>
          <w:szCs w:val="28"/>
        </w:rPr>
        <w:t>Калинина,</w:t>
      </w:r>
      <w:r w:rsidRPr="00E04598">
        <w:rPr>
          <w:rFonts w:ascii="Times New Roman" w:hAnsi="Times New Roman"/>
          <w:sz w:val="28"/>
          <w:szCs w:val="28"/>
        </w:rPr>
        <w:t xml:space="preserve"> д. </w:t>
      </w:r>
      <w:r w:rsidR="00E11542">
        <w:rPr>
          <w:rFonts w:ascii="Times New Roman" w:hAnsi="Times New Roman"/>
          <w:sz w:val="28"/>
          <w:szCs w:val="28"/>
        </w:rPr>
        <w:t>4</w:t>
      </w:r>
      <w:r w:rsidRPr="00E04598">
        <w:rPr>
          <w:rFonts w:ascii="Times New Roman" w:hAnsi="Times New Roman"/>
          <w:sz w:val="28"/>
          <w:szCs w:val="28"/>
        </w:rPr>
        <w:t xml:space="preserve">, Кемеровская область, пгт. Яшкино, ул. </w:t>
      </w:r>
      <w:r w:rsidR="00E11542">
        <w:rPr>
          <w:rFonts w:ascii="Times New Roman" w:hAnsi="Times New Roman"/>
          <w:sz w:val="28"/>
          <w:szCs w:val="28"/>
        </w:rPr>
        <w:t>Калинина,</w:t>
      </w:r>
      <w:r w:rsidRPr="00E04598">
        <w:rPr>
          <w:rFonts w:ascii="Times New Roman" w:hAnsi="Times New Roman"/>
          <w:sz w:val="28"/>
          <w:szCs w:val="28"/>
        </w:rPr>
        <w:t xml:space="preserve"> д.</w:t>
      </w:r>
      <w:r w:rsidR="00E11542">
        <w:rPr>
          <w:rFonts w:ascii="Times New Roman" w:hAnsi="Times New Roman"/>
          <w:sz w:val="28"/>
          <w:szCs w:val="28"/>
        </w:rPr>
        <w:t>6</w:t>
      </w:r>
      <w:r w:rsidRPr="00E04598">
        <w:rPr>
          <w:rFonts w:ascii="Times New Roman" w:hAnsi="Times New Roman"/>
          <w:sz w:val="28"/>
          <w:szCs w:val="28"/>
        </w:rPr>
        <w:t xml:space="preserve">, 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Калинина,</w:t>
      </w:r>
      <w:r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8</w:t>
      </w:r>
      <w:r w:rsidRPr="00E04598">
        <w:rPr>
          <w:rFonts w:ascii="Times New Roman" w:hAnsi="Times New Roman"/>
          <w:sz w:val="28"/>
          <w:szCs w:val="28"/>
        </w:rPr>
        <w:t xml:space="preserve">, 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Калинина,</w:t>
      </w:r>
      <w:r w:rsidRPr="00E04598">
        <w:rPr>
          <w:rFonts w:ascii="Times New Roman" w:hAnsi="Times New Roman"/>
          <w:sz w:val="28"/>
          <w:szCs w:val="28"/>
        </w:rPr>
        <w:t xml:space="preserve"> д. </w:t>
      </w:r>
      <w:r w:rsidR="00340BDB">
        <w:rPr>
          <w:rFonts w:ascii="Times New Roman" w:hAnsi="Times New Roman"/>
          <w:sz w:val="28"/>
          <w:szCs w:val="28"/>
        </w:rPr>
        <w:t>10</w:t>
      </w:r>
      <w:r w:rsidRPr="00E04598">
        <w:rPr>
          <w:rFonts w:ascii="Times New Roman" w:hAnsi="Times New Roman"/>
          <w:sz w:val="28"/>
          <w:szCs w:val="28"/>
        </w:rPr>
        <w:t xml:space="preserve">, 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Калинина,</w:t>
      </w:r>
      <w:r w:rsidRPr="00E04598">
        <w:rPr>
          <w:rFonts w:ascii="Times New Roman" w:hAnsi="Times New Roman"/>
          <w:sz w:val="28"/>
          <w:szCs w:val="28"/>
        </w:rPr>
        <w:t xml:space="preserve"> д.1</w:t>
      </w:r>
      <w:r w:rsidR="00340BDB">
        <w:rPr>
          <w:rFonts w:ascii="Times New Roman" w:hAnsi="Times New Roman"/>
          <w:sz w:val="28"/>
          <w:szCs w:val="28"/>
        </w:rPr>
        <w:t>0</w:t>
      </w:r>
      <w:r w:rsidRPr="00E04598">
        <w:rPr>
          <w:rFonts w:ascii="Times New Roman" w:hAnsi="Times New Roman"/>
          <w:sz w:val="28"/>
          <w:szCs w:val="28"/>
        </w:rPr>
        <w:t>, Кемеровская область,</w:t>
      </w:r>
      <w:r w:rsidR="00340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пгт.Яшкино, ул. </w:t>
      </w:r>
      <w:r w:rsidR="00340BDB">
        <w:rPr>
          <w:rFonts w:ascii="Times New Roman" w:hAnsi="Times New Roman"/>
          <w:sz w:val="28"/>
          <w:szCs w:val="28"/>
        </w:rPr>
        <w:t>Калинина,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598">
        <w:rPr>
          <w:rFonts w:ascii="Times New Roman" w:hAnsi="Times New Roman"/>
          <w:sz w:val="28"/>
          <w:szCs w:val="28"/>
        </w:rPr>
        <w:t>д.1</w:t>
      </w:r>
      <w:r w:rsidR="00340BDB">
        <w:rPr>
          <w:rFonts w:ascii="Times New Roman" w:hAnsi="Times New Roman"/>
          <w:sz w:val="28"/>
          <w:szCs w:val="28"/>
        </w:rPr>
        <w:t>2</w:t>
      </w:r>
      <w:r w:rsidRPr="00E04598">
        <w:rPr>
          <w:rFonts w:ascii="Times New Roman" w:hAnsi="Times New Roman"/>
          <w:sz w:val="28"/>
          <w:szCs w:val="28"/>
        </w:rPr>
        <w:t xml:space="preserve">, Кемеровская область,  пгт. Яшкино, ул. </w:t>
      </w:r>
      <w:r w:rsidR="00340BDB">
        <w:rPr>
          <w:rFonts w:ascii="Times New Roman" w:hAnsi="Times New Roman"/>
          <w:sz w:val="28"/>
          <w:szCs w:val="28"/>
        </w:rPr>
        <w:t>Калинина,</w:t>
      </w:r>
      <w:r w:rsidRPr="00E04598">
        <w:rPr>
          <w:rFonts w:ascii="Times New Roman" w:hAnsi="Times New Roman"/>
          <w:sz w:val="28"/>
          <w:szCs w:val="28"/>
        </w:rPr>
        <w:t xml:space="preserve"> д.1</w:t>
      </w:r>
      <w:r w:rsidR="00340BDB">
        <w:rPr>
          <w:rFonts w:ascii="Times New Roman" w:hAnsi="Times New Roman"/>
          <w:sz w:val="28"/>
          <w:szCs w:val="28"/>
        </w:rPr>
        <w:t>2а</w:t>
      </w:r>
      <w:r w:rsidRPr="00E04598">
        <w:rPr>
          <w:rFonts w:ascii="Times New Roman" w:hAnsi="Times New Roman"/>
          <w:sz w:val="28"/>
          <w:szCs w:val="28"/>
        </w:rPr>
        <w:t xml:space="preserve">, 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Калинина,</w:t>
      </w:r>
      <w:r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14</w:t>
      </w:r>
      <w:r w:rsidRPr="00E04598">
        <w:rPr>
          <w:rFonts w:ascii="Times New Roman" w:hAnsi="Times New Roman"/>
          <w:sz w:val="28"/>
          <w:szCs w:val="28"/>
        </w:rPr>
        <w:t xml:space="preserve">, </w:t>
      </w:r>
      <w:r w:rsidR="00340BDB" w:rsidRPr="00E04598">
        <w:rPr>
          <w:rFonts w:ascii="Times New Roman" w:hAnsi="Times New Roman"/>
          <w:sz w:val="28"/>
          <w:szCs w:val="28"/>
        </w:rPr>
        <w:t xml:space="preserve">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Калинина,</w:t>
      </w:r>
      <w:r w:rsidR="00340BDB"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14а</w:t>
      </w:r>
      <w:r w:rsidR="00340BDB" w:rsidRPr="00E04598">
        <w:rPr>
          <w:rFonts w:ascii="Times New Roman" w:hAnsi="Times New Roman"/>
          <w:sz w:val="28"/>
          <w:szCs w:val="28"/>
        </w:rPr>
        <w:t>,</w:t>
      </w:r>
      <w:r w:rsidR="00340BDB" w:rsidRPr="00340BDB">
        <w:rPr>
          <w:rFonts w:ascii="Times New Roman" w:hAnsi="Times New Roman"/>
          <w:sz w:val="28"/>
          <w:szCs w:val="28"/>
        </w:rPr>
        <w:t xml:space="preserve"> </w:t>
      </w:r>
      <w:r w:rsidR="00340BDB" w:rsidRPr="00E04598">
        <w:rPr>
          <w:rFonts w:ascii="Times New Roman" w:hAnsi="Times New Roman"/>
          <w:sz w:val="28"/>
          <w:szCs w:val="28"/>
        </w:rPr>
        <w:t xml:space="preserve">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Свердлова,</w:t>
      </w:r>
      <w:r w:rsidR="00340BDB"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17а</w:t>
      </w:r>
      <w:r w:rsidR="00340BDB" w:rsidRPr="00E04598">
        <w:rPr>
          <w:rFonts w:ascii="Times New Roman" w:hAnsi="Times New Roman"/>
          <w:sz w:val="28"/>
          <w:szCs w:val="28"/>
        </w:rPr>
        <w:t xml:space="preserve">, 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lastRenderedPageBreak/>
        <w:t>Свердлова,</w:t>
      </w:r>
      <w:r w:rsidR="00340BDB"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18</w:t>
      </w:r>
      <w:r w:rsidR="00340BDB" w:rsidRPr="00E04598">
        <w:rPr>
          <w:rFonts w:ascii="Times New Roman" w:hAnsi="Times New Roman"/>
          <w:sz w:val="28"/>
          <w:szCs w:val="28"/>
        </w:rPr>
        <w:t>,</w:t>
      </w:r>
      <w:r w:rsidR="00340BDB" w:rsidRPr="00340BDB">
        <w:rPr>
          <w:rFonts w:ascii="Times New Roman" w:hAnsi="Times New Roman"/>
          <w:sz w:val="28"/>
          <w:szCs w:val="28"/>
        </w:rPr>
        <w:t xml:space="preserve"> </w:t>
      </w:r>
      <w:r w:rsidR="00340BDB" w:rsidRPr="00E04598">
        <w:rPr>
          <w:rFonts w:ascii="Times New Roman" w:hAnsi="Times New Roman"/>
          <w:sz w:val="28"/>
          <w:szCs w:val="28"/>
        </w:rPr>
        <w:t xml:space="preserve">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Свердлова,</w:t>
      </w:r>
      <w:r w:rsidR="00340BDB"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20</w:t>
      </w:r>
      <w:r w:rsidR="00340BDB" w:rsidRPr="00E04598">
        <w:rPr>
          <w:rFonts w:ascii="Times New Roman" w:hAnsi="Times New Roman"/>
          <w:sz w:val="28"/>
          <w:szCs w:val="28"/>
        </w:rPr>
        <w:t>,</w:t>
      </w:r>
      <w:r w:rsidR="00340BDB" w:rsidRPr="00340BDB">
        <w:rPr>
          <w:rFonts w:ascii="Times New Roman" w:hAnsi="Times New Roman"/>
          <w:sz w:val="28"/>
          <w:szCs w:val="28"/>
        </w:rPr>
        <w:t xml:space="preserve"> </w:t>
      </w:r>
      <w:r w:rsidR="00340BDB" w:rsidRPr="00E04598">
        <w:rPr>
          <w:rFonts w:ascii="Times New Roman" w:hAnsi="Times New Roman"/>
          <w:sz w:val="28"/>
          <w:szCs w:val="28"/>
        </w:rPr>
        <w:t xml:space="preserve">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Свердлова,</w:t>
      </w:r>
      <w:r w:rsidR="00340BDB"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24</w:t>
      </w:r>
      <w:r w:rsidR="00340BDB" w:rsidRPr="00E04598">
        <w:rPr>
          <w:rFonts w:ascii="Times New Roman" w:hAnsi="Times New Roman"/>
          <w:sz w:val="28"/>
          <w:szCs w:val="28"/>
        </w:rPr>
        <w:t>,</w:t>
      </w:r>
      <w:r w:rsidR="00340BDB" w:rsidRPr="00340BDB">
        <w:rPr>
          <w:rFonts w:ascii="Times New Roman" w:hAnsi="Times New Roman"/>
          <w:sz w:val="28"/>
          <w:szCs w:val="28"/>
        </w:rPr>
        <w:t xml:space="preserve"> </w:t>
      </w:r>
      <w:r w:rsidR="00340BDB" w:rsidRPr="00E04598">
        <w:rPr>
          <w:rFonts w:ascii="Times New Roman" w:hAnsi="Times New Roman"/>
          <w:sz w:val="28"/>
          <w:szCs w:val="28"/>
        </w:rPr>
        <w:t xml:space="preserve">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Солнечная,</w:t>
      </w:r>
      <w:r w:rsidR="00340BDB"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10</w:t>
      </w:r>
      <w:r w:rsidR="00340BDB" w:rsidRPr="00E04598">
        <w:rPr>
          <w:rFonts w:ascii="Times New Roman" w:hAnsi="Times New Roman"/>
          <w:sz w:val="28"/>
          <w:szCs w:val="28"/>
        </w:rPr>
        <w:t>,</w:t>
      </w:r>
      <w:r w:rsidR="00340BDB" w:rsidRPr="00340BDB">
        <w:rPr>
          <w:rFonts w:ascii="Times New Roman" w:hAnsi="Times New Roman"/>
          <w:sz w:val="28"/>
          <w:szCs w:val="28"/>
        </w:rPr>
        <w:t xml:space="preserve"> </w:t>
      </w:r>
      <w:r w:rsidR="00340BDB" w:rsidRPr="00E04598">
        <w:rPr>
          <w:rFonts w:ascii="Times New Roman" w:hAnsi="Times New Roman"/>
          <w:sz w:val="28"/>
          <w:szCs w:val="28"/>
        </w:rPr>
        <w:t xml:space="preserve">Кемеровская область, пгт. Яшкино, ул. </w:t>
      </w:r>
      <w:r w:rsidR="00340BDB">
        <w:rPr>
          <w:rFonts w:ascii="Times New Roman" w:hAnsi="Times New Roman"/>
          <w:sz w:val="28"/>
          <w:szCs w:val="28"/>
        </w:rPr>
        <w:t>Калинина,</w:t>
      </w:r>
      <w:r w:rsidR="00340BDB" w:rsidRPr="00E04598">
        <w:rPr>
          <w:rFonts w:ascii="Times New Roman" w:hAnsi="Times New Roman"/>
          <w:sz w:val="28"/>
          <w:szCs w:val="28"/>
        </w:rPr>
        <w:t xml:space="preserve"> д.</w:t>
      </w:r>
      <w:r w:rsidR="00340BDB">
        <w:rPr>
          <w:rFonts w:ascii="Times New Roman" w:hAnsi="Times New Roman"/>
          <w:sz w:val="28"/>
          <w:szCs w:val="28"/>
        </w:rPr>
        <w:t>2</w:t>
      </w:r>
      <w:r w:rsidR="00340BDB" w:rsidRPr="00E0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аварийными и подлежащими сносу.</w:t>
      </w: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Произвести в установленном порядке снос многоквартирных жилых домов, указанных в пункте 1 настоящего постановления в срок до </w:t>
      </w:r>
      <w:r w:rsidRPr="00E5225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5225C">
        <w:rPr>
          <w:rFonts w:ascii="Times New Roman" w:hAnsi="Times New Roman"/>
          <w:sz w:val="28"/>
          <w:szCs w:val="28"/>
        </w:rPr>
        <w:t>202</w:t>
      </w:r>
      <w:r w:rsidR="008F0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срок отселения граждан из многоквартирных жилых домов, указанных в пункте</w:t>
      </w:r>
      <w:r w:rsidR="00340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настоящего постановления с </w:t>
      </w:r>
      <w:r w:rsidRPr="00E5225C">
        <w:rPr>
          <w:rFonts w:ascii="Times New Roman" w:hAnsi="Times New Roman"/>
          <w:sz w:val="28"/>
          <w:szCs w:val="28"/>
        </w:rPr>
        <w:t>сентября 20</w:t>
      </w:r>
      <w:r w:rsidR="00A902E5">
        <w:rPr>
          <w:rFonts w:ascii="Times New Roman" w:hAnsi="Times New Roman"/>
          <w:sz w:val="28"/>
          <w:szCs w:val="28"/>
        </w:rPr>
        <w:t>20</w:t>
      </w:r>
      <w:r w:rsidRPr="00E5225C">
        <w:rPr>
          <w:rFonts w:ascii="Times New Roman" w:hAnsi="Times New Roman"/>
          <w:sz w:val="28"/>
          <w:szCs w:val="28"/>
        </w:rPr>
        <w:t xml:space="preserve"> года по декабрь 20</w:t>
      </w:r>
      <w:r w:rsidR="00A902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Обнародовать настоящее постановление на информационном стенде администрации Яшкинского муниципального района и разместить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Яшкинского муниципального района А.Е.</w:t>
      </w:r>
      <w:r w:rsidR="008F0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Дружинкина.</w:t>
      </w: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после его обнародования.</w:t>
      </w: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0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Яшкинского</w:t>
      </w:r>
    </w:p>
    <w:p w:rsidR="00212AE6" w:rsidRDefault="00212AE6" w:rsidP="00212AE6">
      <w:pPr>
        <w:ind w:left="-284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</w:t>
      </w:r>
      <w:r w:rsidR="00340B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С.В. Фролов</w:t>
      </w:r>
    </w:p>
    <w:p w:rsidR="00212AE6" w:rsidRDefault="00212AE6" w:rsidP="00212AE6">
      <w:pPr>
        <w:ind w:left="-284" w:firstLine="426"/>
      </w:pPr>
    </w:p>
    <w:p w:rsidR="002348B8" w:rsidRDefault="002348B8"/>
    <w:sectPr w:rsidR="002348B8" w:rsidSect="00E522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0A68">
      <w:r>
        <w:separator/>
      </w:r>
    </w:p>
  </w:endnote>
  <w:endnote w:type="continuationSeparator" w:id="0">
    <w:p w:rsidR="00000000" w:rsidRDefault="00E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0A68">
      <w:r>
        <w:separator/>
      </w:r>
    </w:p>
  </w:footnote>
  <w:footnote w:type="continuationSeparator" w:id="0">
    <w:p w:rsidR="00000000" w:rsidRDefault="00E5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9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225C" w:rsidRPr="0086091C" w:rsidRDefault="001A2AE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6091C">
          <w:rPr>
            <w:rFonts w:ascii="Times New Roman" w:hAnsi="Times New Roman"/>
            <w:sz w:val="28"/>
            <w:szCs w:val="28"/>
          </w:rPr>
          <w:fldChar w:fldCharType="begin"/>
        </w:r>
        <w:r w:rsidRPr="008609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6091C">
          <w:rPr>
            <w:rFonts w:ascii="Times New Roman" w:hAnsi="Times New Roman"/>
            <w:sz w:val="28"/>
            <w:szCs w:val="28"/>
          </w:rPr>
          <w:fldChar w:fldCharType="separate"/>
        </w:r>
        <w:r w:rsidR="00E50A68">
          <w:rPr>
            <w:rFonts w:ascii="Times New Roman" w:hAnsi="Times New Roman"/>
            <w:noProof/>
            <w:sz w:val="28"/>
            <w:szCs w:val="28"/>
          </w:rPr>
          <w:t>2</w:t>
        </w:r>
        <w:r w:rsidRPr="008609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5225C" w:rsidRDefault="00E50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AE6"/>
    <w:rsid w:val="001A2AE6"/>
    <w:rsid w:val="00212AE6"/>
    <w:rsid w:val="002348B8"/>
    <w:rsid w:val="00340BDB"/>
    <w:rsid w:val="008F079C"/>
    <w:rsid w:val="00A902E5"/>
    <w:rsid w:val="00E11542"/>
    <w:rsid w:val="00E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0857-232D-4F99-8990-12EF6E8D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E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AE6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A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212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12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E6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Naumova</cp:lastModifiedBy>
  <cp:revision>3</cp:revision>
  <cp:lastPrinted>2017-06-28T07:26:00Z</cp:lastPrinted>
  <dcterms:created xsi:type="dcterms:W3CDTF">2017-06-28T04:04:00Z</dcterms:created>
  <dcterms:modified xsi:type="dcterms:W3CDTF">2017-07-07T01:56:00Z</dcterms:modified>
</cp:coreProperties>
</file>